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A5082" w14:textId="77777777" w:rsidR="00856DA0" w:rsidRPr="004B3C96" w:rsidRDefault="00FC54CD" w:rsidP="004B3C9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4A54BA7" wp14:editId="5453F133">
            <wp:extent cx="600075" cy="742950"/>
            <wp:effectExtent l="0" t="0" r="0" b="0"/>
            <wp:docPr id="5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!gerb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F64B1" w14:textId="77777777" w:rsidR="00856DA0" w:rsidRPr="004B3C96" w:rsidRDefault="00856DA0" w:rsidP="004B3C9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E6AF80" w14:textId="77777777" w:rsidR="00856DA0" w:rsidRPr="004B3C96" w:rsidRDefault="00FC54CD" w:rsidP="004B3C9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7DE762C4" w14:textId="77777777" w:rsidR="00856DA0" w:rsidRPr="004B3C96" w:rsidRDefault="00FC54CD" w:rsidP="004B3C9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</w:p>
    <w:p w14:paraId="30C4EBEB" w14:textId="77777777" w:rsidR="00856DA0" w:rsidRPr="004B3C96" w:rsidRDefault="00856DA0" w:rsidP="004B3C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9B73CF" w14:textId="77777777" w:rsidR="00856DA0" w:rsidRPr="004B3C96" w:rsidRDefault="00FC54CD" w:rsidP="004B3C96">
      <w:pPr>
        <w:spacing w:after="0" w:line="240" w:lineRule="auto"/>
        <w:jc w:val="center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1FB69315" w14:textId="77777777" w:rsidR="00856DA0" w:rsidRPr="004B3C96" w:rsidRDefault="00856DA0" w:rsidP="004B3C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B1A664" w14:textId="3338D229" w:rsidR="00856DA0" w:rsidRPr="004B3C96" w:rsidRDefault="004B3C96" w:rsidP="004B3C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CF5027" w:rsidRPr="004B3C96">
        <w:rPr>
          <w:rFonts w:ascii="Arial" w:eastAsia="Times New Roman" w:hAnsi="Arial" w:cs="Arial"/>
          <w:sz w:val="24"/>
          <w:szCs w:val="24"/>
          <w:lang w:eastAsia="ru-RU"/>
        </w:rPr>
        <w:t>11.06.2025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CF5027" w:rsidRPr="004B3C96">
        <w:rPr>
          <w:rFonts w:ascii="Arial" w:eastAsia="Times New Roman" w:hAnsi="Arial" w:cs="Arial"/>
          <w:sz w:val="24"/>
          <w:szCs w:val="24"/>
          <w:lang w:eastAsia="ru-RU"/>
        </w:rPr>
        <w:t>767</w:t>
      </w:r>
    </w:p>
    <w:p w14:paraId="2A8B0A82" w14:textId="59CB6C2B" w:rsidR="00856DA0" w:rsidRDefault="00FC54CD" w:rsidP="004B3C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г. Холмск</w:t>
      </w:r>
    </w:p>
    <w:p w14:paraId="6C018AFB" w14:textId="69409BDE" w:rsidR="004B3C96" w:rsidRDefault="004B3C96" w:rsidP="004B3C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EA893A0" w14:textId="272077AD" w:rsidR="004B3C96" w:rsidRPr="004B3C96" w:rsidRDefault="004B3C96" w:rsidP="004B3C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hAnsi="Arial" w:cs="Arial"/>
          <w:sz w:val="24"/>
          <w:szCs w:val="24"/>
        </w:rPr>
        <w:t>Об утверждении Программы мероприятий по укреплению общественного здоровья населения Холмского муниципального округа Сахалинской области на 2025-2030 годы</w:t>
      </w:r>
    </w:p>
    <w:p w14:paraId="5311410B" w14:textId="77777777" w:rsidR="004B3C96" w:rsidRDefault="004B3C96" w:rsidP="004B3C9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59EC63" w14:textId="1FB3E2D1" w:rsidR="00856DA0" w:rsidRPr="004B3C96" w:rsidRDefault="00FC54CD" w:rsidP="004B3C9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В целях реализации регионального проекта «Здоровье для каждого»</w:t>
      </w:r>
      <w:r w:rsidR="006B3817" w:rsidRPr="004B3C9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4B3C96">
        <w:rPr>
          <w:rFonts w:ascii="Arial" w:eastAsia="Times New Roman" w:hAnsi="Arial" w:cs="Arial"/>
          <w:sz w:val="24"/>
          <w:szCs w:val="24"/>
          <w:lang w:eastAsia="ru-RU"/>
        </w:rPr>
        <w:t xml:space="preserve"> в рамках федерального проекта «Здоровье для каждого» национального проекта «Продолжительная и активная жизнь», в соответствии со статьями 16, 20 Федерального закона от 06.10.2003 № 131-ФЗ «Об общих принципах организации местного самоуправления в Российской Федерации», во исполнение Указа Президента Российской Федерации от 07.05.2024 №309 «О национальных целях развития Российской Федерации на период до 2030 года и на перспективу до 2036 года» в части реализации национальной цели «Сохранение населения, укрепление здоровья и повышение благополучия людей, поддержка семьи», руководствуясь государственной программой Сахалинской области «Развитие здравоохранения в Сахалинской области», утвержденной постановлением Правительства Сахалинской области от 30.06.2023 № 345, статьей 17 Федерального закона от 21.11.2011 № 323-ФЗ «Об основах охраны здоровья граждан в Российской Федерации», Законом Сахалинской области от 27.05.2013 № 47-ЗО «О реализации органами местного самоуправления городских округов и муниципальных районов Сахалинской области мероприятий по профилактике заболеваний и формированию здорового образа жизни», статьей </w:t>
      </w:r>
      <w:r w:rsidR="00C7108A" w:rsidRPr="004B3C96">
        <w:rPr>
          <w:rFonts w:ascii="Arial" w:eastAsia="Times New Roman" w:hAnsi="Arial" w:cs="Arial"/>
          <w:sz w:val="24"/>
          <w:szCs w:val="24"/>
          <w:lang w:eastAsia="ru-RU"/>
        </w:rPr>
        <w:t>46</w:t>
      </w:r>
      <w:r w:rsidRPr="004B3C96">
        <w:rPr>
          <w:rFonts w:ascii="Arial" w:eastAsia="Times New Roman" w:hAnsi="Arial" w:cs="Arial"/>
          <w:sz w:val="24"/>
          <w:szCs w:val="24"/>
          <w:lang w:eastAsia="ru-RU"/>
        </w:rPr>
        <w:t xml:space="preserve">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60CE5387" w14:textId="77777777" w:rsidR="00856DA0" w:rsidRPr="004B3C96" w:rsidRDefault="00856DA0" w:rsidP="004B3C9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</w:p>
    <w:p w14:paraId="66673968" w14:textId="77777777" w:rsidR="00856DA0" w:rsidRPr="004B3C96" w:rsidRDefault="00FC54CD" w:rsidP="004B3C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2112430B" w14:textId="77777777" w:rsidR="00856DA0" w:rsidRPr="004B3C96" w:rsidRDefault="00856DA0" w:rsidP="004B3C9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A2C4ED" w14:textId="77777777" w:rsidR="00856DA0" w:rsidRPr="004B3C96" w:rsidRDefault="00FC54CD" w:rsidP="004B3C9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Программу мероприятий </w:t>
      </w:r>
      <w:r w:rsidR="00C7108A" w:rsidRPr="004B3C96">
        <w:rPr>
          <w:rFonts w:ascii="Arial" w:eastAsia="Times New Roman" w:hAnsi="Arial" w:cs="Arial"/>
          <w:sz w:val="24"/>
          <w:szCs w:val="24"/>
          <w:lang w:eastAsia="ru-RU"/>
        </w:rPr>
        <w:t xml:space="preserve">по укреплению общественного здоровья населения Холмского муниципального округа Сахалинской области на 2025-2030 годы </w:t>
      </w:r>
      <w:r w:rsidRPr="004B3C96">
        <w:rPr>
          <w:rFonts w:ascii="Arial" w:eastAsia="Times New Roman" w:hAnsi="Arial" w:cs="Arial"/>
          <w:sz w:val="24"/>
          <w:szCs w:val="24"/>
          <w:lang w:eastAsia="ru-RU"/>
        </w:rPr>
        <w:t>(прилагается) (далее – Программа).</w:t>
      </w:r>
    </w:p>
    <w:p w14:paraId="0369A054" w14:textId="77777777" w:rsidR="00856DA0" w:rsidRPr="004B3C96" w:rsidRDefault="00FC54CD" w:rsidP="004B3C9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2. Соисполнителям Программы предоставлять ответственному исполнителю информацию, необходимую для проведения мониторинга и подготовки отчетов о ходе реализации Программы в сроки:</w:t>
      </w:r>
    </w:p>
    <w:p w14:paraId="06385D08" w14:textId="77777777" w:rsidR="00856DA0" w:rsidRPr="004B3C96" w:rsidRDefault="00FC54CD" w:rsidP="004B3C9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- ежеквартально в срок не позднее 05-го числа месяца, следующего за отчетным периодом (за исключением 4 квартала);</w:t>
      </w:r>
    </w:p>
    <w:p w14:paraId="3B55BD52" w14:textId="77777777" w:rsidR="00856DA0" w:rsidRPr="004B3C96" w:rsidRDefault="00FC54CD" w:rsidP="004B3C9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- до 05 февраля года, следующего за отчетным (для подготовки годового отчета).</w:t>
      </w:r>
    </w:p>
    <w:p w14:paraId="634CBC38" w14:textId="77777777" w:rsidR="00856DA0" w:rsidRPr="004B3C96" w:rsidRDefault="00FC54CD" w:rsidP="004B3C9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 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11DD8A7C" w14:textId="142D0F99" w:rsidR="00856DA0" w:rsidRDefault="00FC54CD" w:rsidP="004B3C9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постановления возложить на вице-мэра Холмского муниципального округа Сахалинской области Н.А. Белоцерковскую.</w:t>
      </w:r>
    </w:p>
    <w:p w14:paraId="61D7504E" w14:textId="2CEF0B2F" w:rsidR="004B3C96" w:rsidRDefault="004B3C96" w:rsidP="004B3C9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8CD886" w14:textId="19ED0B2B" w:rsidR="004B3C96" w:rsidRPr="004B3C96" w:rsidRDefault="004B3C96" w:rsidP="004B3C96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</w:rPr>
        <w:t xml:space="preserve">Мэр </w:t>
      </w:r>
      <w:r>
        <w:rPr>
          <w:rFonts w:ascii="Arial" w:eastAsia="Times New Roman" w:hAnsi="Arial" w:cs="Arial"/>
          <w:sz w:val="24"/>
          <w:szCs w:val="24"/>
        </w:rPr>
        <w:t>Холмского муниципального округа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B3C96">
        <w:rPr>
          <w:rFonts w:ascii="Arial" w:eastAsia="Times New Roman" w:hAnsi="Arial" w:cs="Arial"/>
          <w:sz w:val="24"/>
          <w:szCs w:val="24"/>
        </w:rPr>
        <w:t>Сахалинской области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B3C96">
        <w:rPr>
          <w:rFonts w:ascii="Arial" w:eastAsia="Times New Roman" w:hAnsi="Arial" w:cs="Arial"/>
          <w:sz w:val="24"/>
          <w:szCs w:val="24"/>
        </w:rPr>
        <w:t>Д.Г. Любчинов</w:t>
      </w:r>
    </w:p>
    <w:p w14:paraId="1C9F2D71" w14:textId="77777777" w:rsidR="004B3C96" w:rsidRDefault="004B3C96" w:rsidP="004B3C96">
      <w:pPr>
        <w:spacing w:after="0" w:line="240" w:lineRule="auto"/>
        <w:ind w:left="1512" w:firstLine="14"/>
        <w:jc w:val="right"/>
        <w:rPr>
          <w:rFonts w:ascii="Arial" w:hAnsi="Arial" w:cs="Arial"/>
          <w:bCs/>
          <w:sz w:val="24"/>
          <w:szCs w:val="24"/>
        </w:rPr>
      </w:pPr>
    </w:p>
    <w:p w14:paraId="7CC31B4E" w14:textId="7866D8FC" w:rsidR="00856DA0" w:rsidRPr="004B3C96" w:rsidRDefault="00FC54CD" w:rsidP="004B3C96">
      <w:pPr>
        <w:spacing w:after="0" w:line="240" w:lineRule="auto"/>
        <w:ind w:left="1512" w:firstLine="14"/>
        <w:jc w:val="right"/>
        <w:rPr>
          <w:rFonts w:ascii="Arial" w:hAnsi="Arial" w:cs="Arial"/>
          <w:bCs/>
          <w:sz w:val="24"/>
          <w:szCs w:val="24"/>
        </w:rPr>
      </w:pPr>
      <w:r w:rsidRPr="004B3C96">
        <w:rPr>
          <w:rFonts w:ascii="Arial" w:hAnsi="Arial" w:cs="Arial"/>
          <w:bCs/>
          <w:sz w:val="24"/>
          <w:szCs w:val="24"/>
        </w:rPr>
        <w:t>УТВЕРЖДЕН</w:t>
      </w:r>
    </w:p>
    <w:p w14:paraId="63FB7A71" w14:textId="77777777" w:rsidR="00856DA0" w:rsidRPr="004B3C96" w:rsidRDefault="00FC54CD" w:rsidP="004B3C96">
      <w:pPr>
        <w:spacing w:after="0" w:line="240" w:lineRule="auto"/>
        <w:ind w:left="1512" w:firstLine="14"/>
        <w:jc w:val="right"/>
        <w:rPr>
          <w:rFonts w:ascii="Arial" w:hAnsi="Arial" w:cs="Arial"/>
          <w:bCs/>
          <w:sz w:val="24"/>
          <w:szCs w:val="24"/>
        </w:rPr>
      </w:pPr>
      <w:r w:rsidRPr="004B3C96">
        <w:rPr>
          <w:rFonts w:ascii="Arial" w:hAnsi="Arial" w:cs="Arial"/>
          <w:bCs/>
          <w:sz w:val="24"/>
          <w:szCs w:val="24"/>
        </w:rPr>
        <w:t>постановлением администрации</w:t>
      </w:r>
    </w:p>
    <w:p w14:paraId="41952BAD" w14:textId="77777777" w:rsidR="00856DA0" w:rsidRPr="004B3C96" w:rsidRDefault="00FC54CD" w:rsidP="004B3C96">
      <w:pPr>
        <w:spacing w:after="0" w:line="24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4B3C96">
        <w:rPr>
          <w:rFonts w:ascii="Arial" w:hAnsi="Arial" w:cs="Arial"/>
          <w:sz w:val="24"/>
          <w:szCs w:val="24"/>
          <w:shd w:val="clear" w:color="auto" w:fill="FFFFFF"/>
        </w:rPr>
        <w:t>Холмского муниципального округа</w:t>
      </w:r>
    </w:p>
    <w:p w14:paraId="12B95189" w14:textId="77777777" w:rsidR="00856DA0" w:rsidRPr="004B3C96" w:rsidRDefault="00FC54CD" w:rsidP="004B3C9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  <w:shd w:val="clear" w:color="auto" w:fill="FFFFFF"/>
        </w:rPr>
        <w:t xml:space="preserve"> Сахалинской области</w:t>
      </w:r>
    </w:p>
    <w:p w14:paraId="6A79A565" w14:textId="5D477F61" w:rsidR="00856DA0" w:rsidRPr="004B3C96" w:rsidRDefault="00FC54CD" w:rsidP="004B3C96">
      <w:pPr>
        <w:spacing w:after="0" w:line="24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4B3C96">
        <w:rPr>
          <w:rFonts w:ascii="Arial" w:hAnsi="Arial" w:cs="Arial"/>
          <w:sz w:val="24"/>
          <w:szCs w:val="24"/>
        </w:rPr>
        <w:t xml:space="preserve">от </w:t>
      </w:r>
      <w:r w:rsidR="00CF5027" w:rsidRPr="004B3C96">
        <w:rPr>
          <w:rFonts w:ascii="Arial" w:hAnsi="Arial" w:cs="Arial"/>
          <w:sz w:val="24"/>
          <w:szCs w:val="24"/>
        </w:rPr>
        <w:t>11.06.2025</w:t>
      </w:r>
      <w:r w:rsidRPr="004B3C96">
        <w:rPr>
          <w:rFonts w:ascii="Arial" w:hAnsi="Arial" w:cs="Arial"/>
          <w:sz w:val="24"/>
          <w:szCs w:val="24"/>
        </w:rPr>
        <w:t xml:space="preserve"> № </w:t>
      </w:r>
      <w:r w:rsidR="00CF5027" w:rsidRPr="004B3C96">
        <w:rPr>
          <w:rFonts w:ascii="Arial" w:hAnsi="Arial" w:cs="Arial"/>
          <w:sz w:val="24"/>
          <w:szCs w:val="24"/>
        </w:rPr>
        <w:t>767</w:t>
      </w:r>
    </w:p>
    <w:p w14:paraId="241D717F" w14:textId="77777777" w:rsidR="00856DA0" w:rsidRPr="004B3C96" w:rsidRDefault="00856DA0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</w:p>
    <w:p w14:paraId="1897D521" w14:textId="77777777" w:rsidR="006B3817" w:rsidRPr="004B3C96" w:rsidRDefault="006B3817" w:rsidP="004B3C96">
      <w:pPr>
        <w:spacing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B3C96">
        <w:rPr>
          <w:rFonts w:ascii="Arial" w:hAnsi="Arial" w:cs="Arial"/>
          <w:sz w:val="24"/>
          <w:szCs w:val="24"/>
          <w:shd w:val="clear" w:color="auto" w:fill="FFFFFF"/>
        </w:rPr>
        <w:t>Паспорт программы мероприятий по укреплению общественного здоровья населения Холмского муниципального округа Сахалинской области на 2025-2030 годы</w:t>
      </w:r>
    </w:p>
    <w:tbl>
      <w:tblPr>
        <w:tblW w:w="95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5"/>
        <w:gridCol w:w="6913"/>
      </w:tblGrid>
      <w:tr w:rsidR="004B3C96" w:rsidRPr="004B3C96" w14:paraId="3302C07F" w14:textId="77777777" w:rsidTr="00AD475E">
        <w:trPr>
          <w:trHeight w:hRule="exact" w:val="95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3D80B1D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  <w:t>Название</w:t>
            </w:r>
          </w:p>
          <w:p w14:paraId="622F0CE2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  <w:t>Программы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0E2087" w14:textId="77777777" w:rsidR="006B3817" w:rsidRPr="004B3C96" w:rsidRDefault="00C7108A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Программа мероприятий по укреплению общественного здоровья населения Холмского муниципального округа Сахалинской области на 2025-2030 годы</w:t>
            </w:r>
          </w:p>
        </w:tc>
      </w:tr>
      <w:tr w:rsidR="004B3C96" w:rsidRPr="004B3C96" w14:paraId="3D39E4BB" w14:textId="77777777" w:rsidTr="006B5B00">
        <w:trPr>
          <w:trHeight w:hRule="exact" w:val="1010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B9F9FBB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  <w:t>Ответственный</w:t>
            </w:r>
          </w:p>
          <w:p w14:paraId="05BF8960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  <w:t>исполнитель</w:t>
            </w:r>
          </w:p>
          <w:p w14:paraId="2005E372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  <w:t>Программы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F34F67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Вице-мэр Холмского муниципального округа Сахалинской области Белоцерковская Н.А.</w:t>
            </w:r>
          </w:p>
        </w:tc>
      </w:tr>
      <w:tr w:rsidR="004B3C96" w:rsidRPr="004B3C96" w14:paraId="2D83F956" w14:textId="77777777" w:rsidTr="00AD475E">
        <w:trPr>
          <w:trHeight w:hRule="exact" w:val="4927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108AA41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  <w:t>Соисполнители</w:t>
            </w:r>
          </w:p>
          <w:p w14:paraId="74787506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  <w:t>Программы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2E594C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  <w:t>1.Департамент образования администрации Холмского муниципального округа Сахалинской области</w:t>
            </w:r>
          </w:p>
          <w:p w14:paraId="292484AA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  <w:t>2. Департамент культуры, спорта и молодежной политики администрации Холмского муниципального округа Сахалинской области</w:t>
            </w:r>
          </w:p>
          <w:p w14:paraId="79022F3E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  <w:t>3. 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  <w:p w14:paraId="63DB5448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  <w:t>4.Департамент жилищно-коммунального хозяйства администрации Холмского муниципального округа Сахалинской области</w:t>
            </w:r>
          </w:p>
          <w:p w14:paraId="703D4A9C" w14:textId="77777777" w:rsidR="006B3817" w:rsidRPr="004B3C96" w:rsidRDefault="009B2A85" w:rsidP="004B3C96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  <w:t>5</w:t>
            </w:r>
            <w:r w:rsidR="006B3817" w:rsidRPr="004B3C96"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  <w:t>. МАУ ТРК «Холмск»</w:t>
            </w:r>
          </w:p>
          <w:p w14:paraId="7A64378F" w14:textId="77777777" w:rsidR="006B3817" w:rsidRPr="004B3C96" w:rsidRDefault="009B2A85" w:rsidP="004B3C96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  <w:t>6</w:t>
            </w:r>
            <w:r w:rsidR="006B3817" w:rsidRPr="004B3C96"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  <w:t>. ГБУЗ «Сахалинский областной центр общественного здоровья и медицинской профилактики» (по согласованию)</w:t>
            </w:r>
          </w:p>
          <w:p w14:paraId="71B45093" w14:textId="77777777" w:rsidR="006B3817" w:rsidRPr="004B3C96" w:rsidRDefault="009B2A85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  <w:t>7</w:t>
            </w:r>
            <w:r w:rsidR="006B3817" w:rsidRPr="004B3C96">
              <w:rPr>
                <w:rFonts w:ascii="Arial" w:hAnsi="Arial" w:cs="Arial"/>
                <w:iCs/>
                <w:sz w:val="24"/>
                <w:szCs w:val="24"/>
                <w:shd w:val="clear" w:color="auto" w:fill="FFFFFF"/>
                <w:lang w:bidi="ru-RU"/>
              </w:rPr>
              <w:t>. ГБУЗ «Холмская ЦРБ» (по согласованию)</w:t>
            </w:r>
          </w:p>
        </w:tc>
      </w:tr>
      <w:tr w:rsidR="004B3C96" w:rsidRPr="004B3C96" w14:paraId="5ECBA199" w14:textId="77777777" w:rsidTr="00AD475E">
        <w:trPr>
          <w:trHeight w:hRule="exact" w:val="1193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011B4E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B3C96">
              <w:rPr>
                <w:rFonts w:ascii="Arial" w:hAnsi="Arial" w:cs="Arial"/>
                <w:sz w:val="24"/>
                <w:szCs w:val="24"/>
                <w:shd w:val="clear" w:color="auto" w:fill="FFFFFF"/>
                <w:lang w:bidi="ru-RU"/>
              </w:rPr>
              <w:t>Цель Программы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489E" w14:textId="022FB47A" w:rsidR="004B3C96" w:rsidRDefault="006B3817" w:rsidP="004B3C96">
            <w:pPr>
              <w:pStyle w:val="Textbody"/>
              <w:rPr>
                <w:rFonts w:ascii="Arial" w:hAnsi="Arial" w:cs="Arial"/>
                <w:sz w:val="24"/>
                <w:lang w:bidi="ru-RU"/>
              </w:rPr>
            </w:pPr>
            <w:r w:rsidRPr="004B3C96">
              <w:rPr>
                <w:rFonts w:ascii="Arial" w:hAnsi="Arial" w:cs="Arial"/>
                <w:sz w:val="24"/>
                <w:shd w:val="clear" w:color="auto" w:fill="FFFFFF"/>
                <w:lang w:bidi="ru-RU"/>
              </w:rPr>
              <w:t xml:space="preserve">- </w:t>
            </w:r>
            <w:r w:rsidRPr="004B3C96">
              <w:rPr>
                <w:rFonts w:ascii="Arial" w:hAnsi="Arial" w:cs="Arial"/>
                <w:sz w:val="24"/>
              </w:rPr>
              <w:t>Увеличение доли граждан, ведущих здоровый образ жизни (далее - ЗОЖ) в Холмском муниципальном округе до 13,7 % к 2030 году.</w:t>
            </w:r>
          </w:p>
          <w:p w14:paraId="1B960F81" w14:textId="77777777" w:rsidR="004B3C96" w:rsidRPr="004B3C96" w:rsidRDefault="004B3C96" w:rsidP="004B3C96">
            <w:pPr>
              <w:rPr>
                <w:lang w:eastAsia="zh-CN" w:bidi="ru-RU"/>
              </w:rPr>
            </w:pPr>
          </w:p>
          <w:p w14:paraId="5927F1E8" w14:textId="77777777" w:rsidR="004B3C96" w:rsidRPr="004B3C96" w:rsidRDefault="004B3C96" w:rsidP="004B3C96">
            <w:pPr>
              <w:rPr>
                <w:lang w:eastAsia="zh-CN" w:bidi="ru-RU"/>
              </w:rPr>
            </w:pPr>
          </w:p>
          <w:p w14:paraId="5AFB2056" w14:textId="77777777" w:rsidR="004B3C96" w:rsidRPr="004B3C96" w:rsidRDefault="004B3C96" w:rsidP="004B3C96">
            <w:pPr>
              <w:rPr>
                <w:lang w:eastAsia="zh-CN" w:bidi="ru-RU"/>
              </w:rPr>
            </w:pPr>
          </w:p>
          <w:p w14:paraId="7B8E7CEF" w14:textId="77777777" w:rsidR="004B3C96" w:rsidRPr="004B3C96" w:rsidRDefault="004B3C96" w:rsidP="004B3C96">
            <w:pPr>
              <w:rPr>
                <w:lang w:eastAsia="zh-CN" w:bidi="ru-RU"/>
              </w:rPr>
            </w:pPr>
          </w:p>
          <w:p w14:paraId="745A9A5B" w14:textId="77777777" w:rsidR="004B3C96" w:rsidRPr="004B3C96" w:rsidRDefault="004B3C96" w:rsidP="004B3C96">
            <w:pPr>
              <w:rPr>
                <w:lang w:eastAsia="zh-CN" w:bidi="ru-RU"/>
              </w:rPr>
            </w:pPr>
          </w:p>
          <w:p w14:paraId="0980C30F" w14:textId="77777777" w:rsidR="004B3C96" w:rsidRPr="004B3C96" w:rsidRDefault="004B3C96" w:rsidP="004B3C96">
            <w:pPr>
              <w:rPr>
                <w:lang w:eastAsia="zh-CN" w:bidi="ru-RU"/>
              </w:rPr>
            </w:pPr>
          </w:p>
          <w:p w14:paraId="7B2B5B5F" w14:textId="281E40B0" w:rsidR="006B3817" w:rsidRPr="004B3C96" w:rsidRDefault="004B3C96" w:rsidP="004B3C96">
            <w:pPr>
              <w:tabs>
                <w:tab w:val="left" w:pos="1560"/>
              </w:tabs>
              <w:rPr>
                <w:lang w:eastAsia="zh-CN" w:bidi="ru-RU"/>
              </w:rPr>
            </w:pPr>
            <w:r>
              <w:rPr>
                <w:lang w:eastAsia="zh-CN" w:bidi="ru-RU"/>
              </w:rPr>
              <w:tab/>
            </w:r>
          </w:p>
        </w:tc>
      </w:tr>
      <w:tr w:rsidR="004B3C96" w:rsidRPr="004B3C96" w14:paraId="2B24727A" w14:textId="77777777" w:rsidTr="00AD475E">
        <w:trPr>
          <w:trHeight w:hRule="exact" w:val="8940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03605F" w14:textId="77777777" w:rsidR="006B3817" w:rsidRPr="004B3C96" w:rsidRDefault="006B3817" w:rsidP="004B3C96">
            <w:pPr>
              <w:widowControl w:val="0"/>
              <w:spacing w:after="6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  <w:t>Задачи</w:t>
            </w:r>
          </w:p>
          <w:p w14:paraId="2D94E4AB" w14:textId="77777777" w:rsidR="006B3817" w:rsidRPr="004B3C96" w:rsidRDefault="006B3817" w:rsidP="004B3C96">
            <w:pPr>
              <w:widowControl w:val="0"/>
              <w:spacing w:before="60"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4154AE3" w14:textId="77777777" w:rsidR="006B3817" w:rsidRPr="004B3C96" w:rsidRDefault="006B3817" w:rsidP="004B3C96">
            <w:pPr>
              <w:widowControl w:val="0"/>
              <w:tabs>
                <w:tab w:val="left" w:pos="185"/>
              </w:tabs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1. Увеличение числа предприятий Холмского муниципального округа, реализующих корпоративные программы «Укрепление здоровья работников»</w:t>
            </w:r>
            <w:r w:rsidR="00AD475E"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 xml:space="preserve"> ежегодно </w:t>
            </w:r>
            <w:r w:rsidR="00AD475E"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с 20 в 2025 году до 40 к концу 2030 года.</w:t>
            </w:r>
          </w:p>
          <w:p w14:paraId="7FE6CD56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2. Повышение мотивации у населения к прохождению диспансеризации и уровня грамотности в сфере профилактики заболеваний до 100 % к 2030 году.</w:t>
            </w:r>
          </w:p>
          <w:p w14:paraId="54606B81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3. Повышение доли граждан, систематически занимающихся физической культурой и спортом до 74,4% к 2030 году.</w:t>
            </w:r>
          </w:p>
          <w:p w14:paraId="12091918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4. Снижение доли граждан с фактором риска «Нерациональное питание» среди лиц, прошедших профилактические медицинские осмотры и диспансеризацию определенных групп взрослого населения до 15,1% к концу 2030 года.</w:t>
            </w:r>
          </w:p>
          <w:p w14:paraId="02147069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5. Снижение доли граждан с фактором риска «Курение табака» среди лиц, прошедших профилактические медицинские осмотры и диспансеризацию определенных групп взрослого населения до 10,0 % к концу 2030 года.</w:t>
            </w:r>
          </w:p>
          <w:p w14:paraId="65291295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6.Увеличение количества построенных и/или реконструированных на территории Холмского муниципального округа для обеспечения населения комфортной городской средой скверов, бульваров, зеленых ландшафтных зон и спортивных сооружений на 5 объектов к концу 2030 года.</w:t>
            </w:r>
          </w:p>
          <w:p w14:paraId="73BABEF0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7. Формирование основ ЗОЖ среди детей и подростков.</w:t>
            </w:r>
          </w:p>
          <w:p w14:paraId="5E3BE1BD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8. Повышение доли охвата коммуникационной кампанией аудитории граждан старше 12 лет по основным каналам: телевидение, радио и в информационно-телекоммуникационной сети Интернет до 85 % к концу 2030 года.</w:t>
            </w:r>
          </w:p>
          <w:p w14:paraId="3A5006DF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</w:p>
        </w:tc>
      </w:tr>
      <w:tr w:rsidR="004B3C96" w:rsidRPr="004B3C96" w14:paraId="5F9D5274" w14:textId="77777777" w:rsidTr="00AD475E">
        <w:trPr>
          <w:trHeight w:hRule="exact" w:val="844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0488784" w14:textId="77777777" w:rsidR="006B3817" w:rsidRPr="004B3C96" w:rsidRDefault="006B3817" w:rsidP="004B3C96">
            <w:pPr>
              <w:widowControl w:val="0"/>
              <w:spacing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  <w:t>Сроки</w:t>
            </w:r>
          </w:p>
          <w:p w14:paraId="78CE38D7" w14:textId="4BD4EA87" w:rsidR="006B3817" w:rsidRPr="004B3C96" w:rsidRDefault="006B3817" w:rsidP="002645E2">
            <w:pPr>
              <w:widowControl w:val="0"/>
              <w:spacing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  <w:t>Реализации</w:t>
            </w:r>
          </w:p>
          <w:p w14:paraId="1A6793D5" w14:textId="77777777" w:rsidR="006B3817" w:rsidRPr="004B3C96" w:rsidRDefault="006B3817" w:rsidP="004B3C96">
            <w:pPr>
              <w:widowControl w:val="0"/>
              <w:spacing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</w:p>
          <w:p w14:paraId="129F1272" w14:textId="77777777" w:rsidR="006B3817" w:rsidRPr="004B3C96" w:rsidRDefault="006B3817" w:rsidP="004B3C96">
            <w:pPr>
              <w:widowControl w:val="0"/>
              <w:spacing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35E80" w14:textId="77777777" w:rsidR="006B3817" w:rsidRPr="004B3C96" w:rsidRDefault="006B3817" w:rsidP="004B3C96">
            <w:pPr>
              <w:widowControl w:val="0"/>
              <w:spacing w:after="0" w:line="240" w:lineRule="auto"/>
              <w:ind w:left="2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2025-2030 гг.</w:t>
            </w:r>
          </w:p>
        </w:tc>
      </w:tr>
      <w:tr w:rsidR="004B3C96" w:rsidRPr="004B3C96" w14:paraId="09CDF4CA" w14:textId="77777777" w:rsidTr="006B5B00">
        <w:trPr>
          <w:trHeight w:hRule="exact" w:val="140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1305" w14:textId="77777777" w:rsidR="006B3817" w:rsidRPr="004B3C96" w:rsidRDefault="006B3817" w:rsidP="004B3C96">
            <w:pPr>
              <w:widowControl w:val="0"/>
              <w:spacing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  <w:t>Финансирование</w:t>
            </w:r>
          </w:p>
          <w:p w14:paraId="59F3695A" w14:textId="77777777" w:rsidR="006B3817" w:rsidRPr="004B3C96" w:rsidRDefault="006B3817" w:rsidP="004B3C96">
            <w:pPr>
              <w:widowControl w:val="0"/>
              <w:spacing w:before="60"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86EC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Финансирование программных мероприятий осуществляется за счет и в пределах средств, предусмотренных бюджетом Холмского муниципального округа Сахалинской области по соответствующим муниципальным программам</w:t>
            </w:r>
          </w:p>
        </w:tc>
      </w:tr>
      <w:tr w:rsidR="004B3C96" w:rsidRPr="004B3C96" w14:paraId="5F6873ED" w14:textId="77777777" w:rsidTr="006B5B00">
        <w:trPr>
          <w:trHeight w:hRule="exact" w:val="4687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348FD2" w14:textId="77777777" w:rsidR="006B3817" w:rsidRPr="004B3C96" w:rsidRDefault="006B3817" w:rsidP="004B3C96">
            <w:pPr>
              <w:widowControl w:val="0"/>
              <w:spacing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  <w:t>Ожидаемые</w:t>
            </w:r>
          </w:p>
          <w:p w14:paraId="247E4C19" w14:textId="77777777" w:rsidR="006B3817" w:rsidRPr="004B3C96" w:rsidRDefault="006B3817" w:rsidP="004B3C96">
            <w:pPr>
              <w:widowControl w:val="0"/>
              <w:spacing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  <w:t>результаты</w:t>
            </w:r>
          </w:p>
          <w:p w14:paraId="1C3A28A3" w14:textId="77777777" w:rsidR="006B3817" w:rsidRPr="004B3C96" w:rsidRDefault="006B3817" w:rsidP="004B3C96">
            <w:pPr>
              <w:widowControl w:val="0"/>
              <w:spacing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5A89D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1.Увеличение доли граждан, ведущих здоровый образ жизни в Холмском муниципальном округе с 9,7% в 2024 году до 13,7 % к концу 2030 года.</w:t>
            </w:r>
          </w:p>
          <w:p w14:paraId="6B92801A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 xml:space="preserve">2.Увеличение числа предприятий, включенных в модельные корпоративные программы «Укрепление здоровья работников» с </w:t>
            </w:r>
            <w:r w:rsidR="006B5B00"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20</w:t>
            </w: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 xml:space="preserve"> в 2025 году до 4</w:t>
            </w:r>
            <w:r w:rsidR="006B5B00"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0</w:t>
            </w: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 xml:space="preserve"> к концу 2030 года.</w:t>
            </w:r>
          </w:p>
          <w:p w14:paraId="6E494307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3.Увеличение доли граждан, систематически занимающихся физической культурой и спортом с 65,8 % в 2024 году до 74,4 % к концу 2030 года.</w:t>
            </w:r>
          </w:p>
          <w:p w14:paraId="0B9D5ECE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4.Снижение потребления алкогольной продукции на душу населения с 11,46 литров до 10,72 литров к концу 2030 года.</w:t>
            </w:r>
          </w:p>
          <w:p w14:paraId="2F4AB0AC" w14:textId="77777777" w:rsidR="006B3817" w:rsidRPr="004B3C96" w:rsidRDefault="006B3817" w:rsidP="004B3C96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5.Снижение распространенности курения табака в возрасте 15 лет и старше с 27,82% до 15,9 % к концу 2030 года.</w:t>
            </w:r>
          </w:p>
        </w:tc>
      </w:tr>
    </w:tbl>
    <w:p w14:paraId="029ABF43" w14:textId="77777777" w:rsidR="002645E2" w:rsidRDefault="002645E2" w:rsidP="002645E2">
      <w:pPr>
        <w:spacing w:after="200" w:line="240" w:lineRule="auto"/>
        <w:ind w:left="349"/>
        <w:jc w:val="center"/>
        <w:rPr>
          <w:rFonts w:ascii="Arial" w:eastAsia="Times New Roman" w:hAnsi="Arial" w:cs="Arial"/>
          <w:bCs/>
          <w:sz w:val="24"/>
          <w:szCs w:val="24"/>
        </w:rPr>
      </w:pPr>
    </w:p>
    <w:p w14:paraId="7C29607A" w14:textId="2779B17D" w:rsidR="006B3817" w:rsidRPr="002645E2" w:rsidRDefault="006B3817" w:rsidP="002645E2">
      <w:pPr>
        <w:pStyle w:val="aff1"/>
        <w:numPr>
          <w:ilvl w:val="0"/>
          <w:numId w:val="1"/>
        </w:numPr>
        <w:spacing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2645E2">
        <w:rPr>
          <w:rFonts w:ascii="Arial" w:eastAsia="Times New Roman" w:hAnsi="Arial" w:cs="Arial"/>
          <w:bCs/>
          <w:sz w:val="24"/>
          <w:szCs w:val="24"/>
        </w:rPr>
        <w:t>Географические особенности</w:t>
      </w:r>
    </w:p>
    <w:p w14:paraId="5A67285F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 xml:space="preserve">Холмский муниципальный округ Сахалинской области расположен в юго-западной части острова Сахалин, площадь его территории 2279 кв. километров. Граничит с Томаринским, Долинским, Анивским и Невельским муниципальными округами. </w:t>
      </w:r>
    </w:p>
    <w:p w14:paraId="4284AEAF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 xml:space="preserve">Город расположен на берегах залива Невельского Татарского пролива, в юго-западной части острова </w:t>
      </w:r>
      <w:hyperlink r:id="rId9" w:tooltip="http://ru.wikipedia.org/wiki/Сахалин" w:history="1">
        <w:r w:rsidRPr="004B3C96">
          <w:rPr>
            <w:rFonts w:ascii="Arial" w:eastAsia="Times New Roman" w:hAnsi="Arial" w:cs="Arial"/>
            <w:sz w:val="24"/>
            <w:szCs w:val="24"/>
            <w:lang w:eastAsia="ru-RU"/>
          </w:rPr>
          <w:t>Сахалина</w:t>
        </w:r>
      </w:hyperlink>
      <w:r w:rsidRPr="004B3C96">
        <w:rPr>
          <w:rFonts w:ascii="Arial" w:eastAsia="Times New Roman" w:hAnsi="Arial" w:cs="Arial"/>
          <w:sz w:val="24"/>
          <w:szCs w:val="24"/>
          <w:lang w:eastAsia="ru-RU"/>
        </w:rPr>
        <w:t xml:space="preserve">, в 53 км по карте и 83 км по автодороге от </w:t>
      </w:r>
      <w:hyperlink r:id="rId10" w:tooltip="http://ru.wikipedia.org/wiki/Южно-Сахалинск" w:history="1">
        <w:r w:rsidRPr="004B3C96">
          <w:rPr>
            <w:rFonts w:ascii="Arial" w:eastAsia="Times New Roman" w:hAnsi="Arial" w:cs="Arial"/>
            <w:sz w:val="24"/>
            <w:szCs w:val="24"/>
            <w:lang w:eastAsia="ru-RU"/>
          </w:rPr>
          <w:t>Южно-Сахалинска</w:t>
        </w:r>
      </w:hyperlink>
      <w:r w:rsidRPr="004B3C96">
        <w:rPr>
          <w:rFonts w:ascii="Arial" w:eastAsia="Times New Roman" w:hAnsi="Arial" w:cs="Arial"/>
          <w:sz w:val="24"/>
          <w:szCs w:val="24"/>
          <w:lang w:eastAsia="ru-RU"/>
        </w:rPr>
        <w:t>. Большая часть города расположена на холмах, от чего и происходит его название.</w:t>
      </w:r>
    </w:p>
    <w:p w14:paraId="772E582C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Вдоль Татарского пролива, который отделяет остров Сахалин от материка, на десятки километров протянулась территория Холмского муниципального округа. С востока возвышается Южно-Камышовый хребет. Именно в этом природная особенность данного побережья. Татарскому проливу не свойственно замерзать. Со склонов гор в него впадают множество рек и ручейков.</w:t>
      </w:r>
    </w:p>
    <w:p w14:paraId="47F97FB4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>На севере округа непрерывно тянется полоса песчаных пляжей. На южной части побережья почти нет пляжей, много лесистых участков, которые близко расположены к морю.</w:t>
      </w:r>
    </w:p>
    <w:p w14:paraId="49A4EFA3" w14:textId="77777777" w:rsidR="006B3817" w:rsidRPr="004B3C96" w:rsidRDefault="006B3817" w:rsidP="004B3C96">
      <w:pPr>
        <w:pStyle w:val="aff8"/>
        <w:shd w:val="clear" w:color="auto" w:fill="FFFFFF"/>
        <w:spacing w:beforeAutospacing="0" w:after="0" w:afterAutospacing="0"/>
        <w:ind w:firstLine="851"/>
        <w:jc w:val="both"/>
        <w:rPr>
          <w:rFonts w:ascii="Arial" w:hAnsi="Arial" w:cs="Arial"/>
        </w:rPr>
      </w:pPr>
      <w:r w:rsidRPr="004B3C96">
        <w:rPr>
          <w:rFonts w:ascii="Arial" w:hAnsi="Arial" w:cs="Arial"/>
        </w:rPr>
        <w:t xml:space="preserve">Климат в Холмском муниципальном округе Сахалинской области умеренный, переходный от муссонного к морскому. Омываемый тёплым Японским морем с проходящим вдоль берега тёплым Цусимским течением, а также расположенный на юго-западном побережье острова, Холмск отличается довольно мягким и тёплым, по сравнению с другими городами и районами Сахалина, климатом. Наблюдения за погодой в городе непрерывно ведутся с 1908 года. Город относится к зоне, приравненной к районам </w:t>
      </w:r>
      <w:hyperlink r:id="rId11" w:tooltip="https://ru.wikipedia.org/wiki/Крайний_Север" w:history="1">
        <w:r w:rsidRPr="004B3C96">
          <w:rPr>
            <w:rFonts w:ascii="Arial" w:hAnsi="Arial" w:cs="Arial"/>
          </w:rPr>
          <w:t>Крайнего Севера</w:t>
        </w:r>
      </w:hyperlink>
      <w:r w:rsidRPr="004B3C96">
        <w:rPr>
          <w:rFonts w:ascii="Arial" w:hAnsi="Arial" w:cs="Arial"/>
        </w:rPr>
        <w:t>.</w:t>
      </w:r>
    </w:p>
    <w:p w14:paraId="578A127C" w14:textId="77777777" w:rsidR="006B3817" w:rsidRPr="004B3C96" w:rsidRDefault="006B3817" w:rsidP="004B3C96">
      <w:pPr>
        <w:pStyle w:val="aff8"/>
        <w:shd w:val="clear" w:color="auto" w:fill="FFFFFF"/>
        <w:spacing w:beforeAutospacing="0" w:after="0" w:afterAutospacing="0"/>
        <w:ind w:firstLine="851"/>
        <w:jc w:val="both"/>
        <w:rPr>
          <w:rFonts w:ascii="Arial" w:hAnsi="Arial" w:cs="Arial"/>
        </w:rPr>
      </w:pPr>
      <w:r w:rsidRPr="004B3C96">
        <w:rPr>
          <w:rFonts w:ascii="Arial" w:hAnsi="Arial" w:cs="Arial"/>
        </w:rPr>
        <w:t>Зима умеренно мягкая, продолжительная, многоснежная, с частыми оттепелями и циклонами. Климатические особенности в Холмском муниципальном округе имеют потенциально влияние на здоровье населения Холмского муниципального округа, т.к. из-за господствующих здесь морских воздушных масс воздух отличается повышенной влажностью. Осадки выпадают преимущественно в виде снега, а во время оттепелей – в виде дождя. Зима длится, как правило, с начала декабря по конец марта (120 дней). К тому же весна затяжная, прохладная, с частыми дождями и туманами. Также лето короткое, прохладное и дождливое. Осадки выпадают в виде дождей и ливней, которые приносят сюда тайфуны и циклоны. Лето длится с середины июня по середину сентября (90 дней). Осень - самое благоприятное время года, когда устанавливается сухая, солнечная и тёплая погода. Первые заморозки наступают в конце октября, первый снег выпадает в середине нояб</w:t>
      </w:r>
      <w:r w:rsidRPr="004B3C96">
        <w:rPr>
          <w:rFonts w:ascii="Arial" w:hAnsi="Arial" w:cs="Arial"/>
        </w:rPr>
        <w:lastRenderedPageBreak/>
        <w:t>ря, снежный покров устанавливается в конце ноября - начале декабря и держится до конца марта (120 дней).</w:t>
      </w:r>
    </w:p>
    <w:p w14:paraId="66F409D1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B3C96">
        <w:rPr>
          <w:rFonts w:ascii="Arial" w:eastAsia="Times New Roman" w:hAnsi="Arial" w:cs="Arial"/>
          <w:sz w:val="24"/>
          <w:szCs w:val="24"/>
          <w:lang w:eastAsia="ru-RU"/>
        </w:rPr>
        <w:t xml:space="preserve">Населенные пункты муниципального образования, всего: 23. Из них: Город: Холмск, </w:t>
      </w:r>
      <w:r w:rsidRPr="004B3C96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ПГТ: нет. Села: </w:t>
      </w:r>
      <w:bookmarkStart w:id="0" w:name="OLE_LINK21"/>
      <w:sdt>
        <w:sdtPr>
          <w:rPr>
            <w:rFonts w:ascii="Arial" w:hAnsi="Arial" w:cs="Arial"/>
            <w:sz w:val="24"/>
            <w:szCs w:val="24"/>
          </w:rPr>
          <w:id w:val="-879165804"/>
          <w:placeholder>
            <w:docPart w:val="ABC3391B241D412995B14EE5C9C6318C"/>
          </w:placeholder>
          <w15:color w:val="FFFF00"/>
        </w:sdtPr>
        <w:sdtEndPr/>
        <w:sdtContent>
          <w:r w:rsidRPr="004B3C96">
            <w:rPr>
              <w:rFonts w:ascii="Arial" w:eastAsia="Times New Roman" w:hAnsi="Arial" w:cs="Arial"/>
              <w:sz w:val="24"/>
              <w:szCs w:val="24"/>
              <w:lang w:eastAsia="ru-RU"/>
            </w:rPr>
            <w:t>Байково, Бамбучёк, Зырянское, Калинино, Камышево, Костромское, Красноярское, Люблино, Николайчук, Новосибирское, Ожидаево, Павино, Пионеры, Пожарское, Правда, Прибой, Пятиречье, Серные  Источники, Совхозное, Чапланово, Чехов, Чистоводное, Яблочное.</w:t>
          </w:r>
        </w:sdtContent>
      </w:sdt>
      <w:bookmarkEnd w:id="0"/>
    </w:p>
    <w:p w14:paraId="3B2990E9" w14:textId="77777777" w:rsidR="006B3817" w:rsidRPr="004B3C96" w:rsidRDefault="006B3817" w:rsidP="004B3C96">
      <w:pPr>
        <w:spacing w:line="240" w:lineRule="auto"/>
        <w:rPr>
          <w:rFonts w:ascii="Arial" w:hAnsi="Arial" w:cs="Arial"/>
          <w:sz w:val="24"/>
          <w:szCs w:val="24"/>
        </w:rPr>
      </w:pPr>
    </w:p>
    <w:p w14:paraId="44A90965" w14:textId="77777777" w:rsidR="006B3817" w:rsidRPr="004B3C96" w:rsidRDefault="006B3817" w:rsidP="004B3C96">
      <w:pPr>
        <w:numPr>
          <w:ilvl w:val="0"/>
          <w:numId w:val="1"/>
        </w:numPr>
        <w:spacing w:after="20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4B3C96">
        <w:rPr>
          <w:rFonts w:ascii="Arial" w:eastAsia="Times New Roman" w:hAnsi="Arial" w:cs="Arial"/>
          <w:bCs/>
          <w:sz w:val="24"/>
          <w:szCs w:val="24"/>
        </w:rPr>
        <w:t>Численность и половозрастной состав населения Холмского муниципального округа Сахалинской области на 01.01.2024 г.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71"/>
        <w:gridCol w:w="1453"/>
        <w:gridCol w:w="1433"/>
        <w:gridCol w:w="1426"/>
        <w:gridCol w:w="1427"/>
        <w:gridCol w:w="1288"/>
        <w:gridCol w:w="1572"/>
      </w:tblGrid>
      <w:tr w:rsidR="004B3C96" w:rsidRPr="004B3C96" w14:paraId="26184DA6" w14:textId="77777777" w:rsidTr="006B5B00">
        <w:trPr>
          <w:trHeight w:val="390"/>
          <w:jc w:val="center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A3DDC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 / Пол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3F66B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27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12404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Женщины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1F6952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4B3C96" w:rsidRPr="004B3C96" w14:paraId="7FE16E21" w14:textId="77777777" w:rsidTr="006B5B00">
        <w:trPr>
          <w:trHeight w:val="315"/>
          <w:jc w:val="center"/>
        </w:trPr>
        <w:tc>
          <w:tcPr>
            <w:tcW w:w="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7B180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126F5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106C54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от всех мужчин (%)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8BEDD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EF0CA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от всех женщин (%)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83A51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21376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от всех населения (%)</w:t>
            </w:r>
          </w:p>
        </w:tc>
      </w:tr>
      <w:tr w:rsidR="004B3C96" w:rsidRPr="004B3C96" w14:paraId="41F9D1E8" w14:textId="77777777" w:rsidTr="006B5B00">
        <w:trPr>
          <w:trHeight w:val="315"/>
          <w:jc w:val="center"/>
        </w:trPr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AE725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2335D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3212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91DC0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7139C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3150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835BE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28D59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6362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54236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</w:t>
            </w:r>
          </w:p>
        </w:tc>
      </w:tr>
      <w:tr w:rsidR="004B3C96" w:rsidRPr="004B3C96" w14:paraId="5DD177F2" w14:textId="77777777" w:rsidTr="006B5B00">
        <w:trPr>
          <w:trHeight w:val="315"/>
          <w:jc w:val="center"/>
        </w:trPr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68547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3C006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A67BF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ABB64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3BD39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F2200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B84239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6,6</w:t>
            </w:r>
          </w:p>
        </w:tc>
      </w:tr>
      <w:tr w:rsidR="004B3C96" w:rsidRPr="004B3C96" w14:paraId="1A7411D4" w14:textId="77777777" w:rsidTr="006B5B00">
        <w:trPr>
          <w:trHeight w:val="315"/>
          <w:jc w:val="center"/>
        </w:trPr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366B1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25-34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75DBB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1652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3A913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A0515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1517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31E5E6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D785B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3169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EFFB1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9,7</w:t>
            </w:r>
          </w:p>
        </w:tc>
      </w:tr>
      <w:tr w:rsidR="004B3C96" w:rsidRPr="004B3C96" w14:paraId="56B15158" w14:textId="77777777" w:rsidTr="006B5B00">
        <w:trPr>
          <w:trHeight w:val="315"/>
          <w:jc w:val="center"/>
        </w:trPr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CB466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35-44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01AAB6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2551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ED31F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61F48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2685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AF0E3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8053E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5236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DC7A8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</w:t>
            </w:r>
          </w:p>
        </w:tc>
      </w:tr>
      <w:tr w:rsidR="004B3C96" w:rsidRPr="004B3C96" w14:paraId="6E6CA6E5" w14:textId="77777777" w:rsidTr="006B5B00">
        <w:trPr>
          <w:trHeight w:val="315"/>
          <w:jc w:val="center"/>
        </w:trPr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A8A96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45-54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392BB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2311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50DBAF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8BAEB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2722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783E3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B965A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5033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3A9F9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15,4</w:t>
            </w:r>
          </w:p>
        </w:tc>
      </w:tr>
      <w:tr w:rsidR="004B3C96" w:rsidRPr="004B3C96" w14:paraId="740885B0" w14:textId="77777777" w:rsidTr="006B5B00">
        <w:trPr>
          <w:trHeight w:val="315"/>
          <w:jc w:val="center"/>
        </w:trPr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B9F8B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55-64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4772E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1935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CF7D5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4C4ADF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2382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11219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800EB1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4317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06C53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13,2</w:t>
            </w:r>
          </w:p>
        </w:tc>
      </w:tr>
      <w:tr w:rsidR="004B3C96" w:rsidRPr="004B3C96" w14:paraId="11BAFC90" w14:textId="77777777" w:rsidTr="006B5B00">
        <w:trPr>
          <w:trHeight w:val="315"/>
          <w:jc w:val="center"/>
        </w:trPr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DB377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65-74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DA9FE3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1774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4C87F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C5B86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2941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FDDAE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7FFF3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4715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2FFC6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14,4</w:t>
            </w:r>
          </w:p>
        </w:tc>
      </w:tr>
      <w:tr w:rsidR="004B3C96" w:rsidRPr="004B3C96" w14:paraId="608903C0" w14:textId="77777777" w:rsidTr="006B5B00">
        <w:trPr>
          <w:trHeight w:val="315"/>
          <w:jc w:val="center"/>
        </w:trPr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7EB8A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75-110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3F510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D17D1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77ED3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1345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92C96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0385A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1761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EC7F0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5,4</w:t>
            </w:r>
          </w:p>
        </w:tc>
      </w:tr>
      <w:tr w:rsidR="004B3C96" w:rsidRPr="004B3C96" w14:paraId="252E4DF7" w14:textId="77777777" w:rsidTr="006B5B00">
        <w:trPr>
          <w:trHeight w:val="315"/>
          <w:jc w:val="center"/>
        </w:trPr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1B41F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7C042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15042</w:t>
            </w:r>
          </w:p>
        </w:tc>
        <w:tc>
          <w:tcPr>
            <w:tcW w:w="1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78A42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FB721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17712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14CD3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CFA57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32754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CC494" w14:textId="77777777" w:rsidR="006B3817" w:rsidRPr="004B3C96" w:rsidRDefault="006B3817" w:rsidP="004B3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</w:tbl>
    <w:p w14:paraId="7C71BB4B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14:paraId="322B1FC9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sz w:val="24"/>
          <w:szCs w:val="24"/>
        </w:rPr>
        <w:t>2.1.</w:t>
      </w:r>
      <w:r w:rsidRPr="004B3C96">
        <w:rPr>
          <w:rFonts w:ascii="Arial" w:eastAsia="Times New Roman" w:hAnsi="Arial" w:cs="Arial"/>
          <w:sz w:val="24"/>
          <w:szCs w:val="24"/>
        </w:rPr>
        <w:tab/>
        <w:t>Численность населения по данным Сахалинстата на 01 января 2024 года составляет 32754 чел., мужчин 45,9% (15042 чел.), женщин 54,1% (17712 чел.).</w:t>
      </w:r>
    </w:p>
    <w:p w14:paraId="3B6F3F75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sz w:val="24"/>
          <w:szCs w:val="24"/>
        </w:rPr>
        <w:t>Возрастная группа с наибольшей численностью населения в Холмском муниципальном округе Сахалинской области среди мужчин и женщин составляет 35-44 года.</w:t>
      </w:r>
    </w:p>
    <w:p w14:paraId="35E23263" w14:textId="77777777" w:rsidR="006B3817" w:rsidRPr="004B3C96" w:rsidRDefault="006B3817" w:rsidP="004B3C96">
      <w:pPr>
        <w:pStyle w:val="aff1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Средняя заработная плата по Холмскому муниципальному округу на отчетную дату: </w:t>
      </w:r>
      <w:sdt>
        <w:sdtPr>
          <w:rPr>
            <w:rFonts w:ascii="Arial" w:hAnsi="Arial" w:cs="Arial"/>
            <w:sz w:val="24"/>
            <w:szCs w:val="24"/>
          </w:rPr>
          <w:id w:val="-1180654685"/>
          <w:placeholder>
            <w:docPart w:val="A6DA35CA9AF9440EA846E888949CBA34"/>
          </w:placeholder>
          <w15:color w:val="FFFF00"/>
        </w:sdtPr>
        <w:sdtEndPr/>
        <w:sdtContent>
          <w:r w:rsidRPr="004B3C96">
            <w:rPr>
              <w:rFonts w:ascii="Arial" w:hAnsi="Arial" w:cs="Arial"/>
              <w:sz w:val="24"/>
              <w:szCs w:val="24"/>
            </w:rPr>
            <w:t>115 134</w:t>
          </w:r>
        </w:sdtContent>
      </w:sdt>
      <w:r w:rsidRPr="004B3C96">
        <w:rPr>
          <w:rFonts w:ascii="Arial" w:hAnsi="Arial" w:cs="Arial"/>
          <w:sz w:val="24"/>
          <w:szCs w:val="24"/>
        </w:rPr>
        <w:t xml:space="preserve"> руб. </w:t>
      </w:r>
    </w:p>
    <w:p w14:paraId="41B3D35C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Средняя заработная плата по Сахалинской области в 2024 году составляла 130 642,00 руб., в то время, как по России она составляла — 79300, руб.</w:t>
      </w:r>
    </w:p>
    <w:p w14:paraId="2AC050A2" w14:textId="77777777" w:rsidR="006B3817" w:rsidRPr="004B3C96" w:rsidRDefault="006B3817" w:rsidP="004B3C96">
      <w:pPr>
        <w:pStyle w:val="aff1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Стоимость продуктовой потребительской корзины составила: на социально-значимые продукты питания – </w:t>
      </w:r>
      <w:bookmarkStart w:id="1" w:name="OLE_LINK63"/>
      <w:sdt>
        <w:sdtPr>
          <w:rPr>
            <w:rFonts w:ascii="Arial" w:hAnsi="Arial" w:cs="Arial"/>
            <w:sz w:val="24"/>
            <w:szCs w:val="24"/>
          </w:rPr>
          <w:id w:val="-249425427"/>
          <w:placeholder>
            <w:docPart w:val="DD2B5F861FF242A5BE75C90C29BDF631"/>
          </w:placeholder>
          <w15:color w:val="FFFF00"/>
        </w:sdtPr>
        <w:sdtEndPr/>
        <w:sdtContent>
          <w:r w:rsidRPr="004B3C96">
            <w:rPr>
              <w:rFonts w:ascii="Arial" w:hAnsi="Arial" w:cs="Arial"/>
              <w:bCs/>
              <w:iCs/>
              <w:sz w:val="24"/>
              <w:szCs w:val="24"/>
            </w:rPr>
            <w:t>7255,1</w:t>
          </w:r>
        </w:sdtContent>
      </w:sdt>
      <w:bookmarkEnd w:id="1"/>
      <w:r w:rsidRPr="004B3C96">
        <w:rPr>
          <w:rFonts w:ascii="Arial" w:hAnsi="Arial" w:cs="Arial"/>
          <w:sz w:val="24"/>
          <w:szCs w:val="24"/>
        </w:rPr>
        <w:t xml:space="preserve"> руб.</w:t>
      </w:r>
    </w:p>
    <w:p w14:paraId="2EE21305" w14:textId="77777777" w:rsidR="006B3817" w:rsidRPr="004B3C96" w:rsidRDefault="006B3817" w:rsidP="004B3C96">
      <w:pPr>
        <w:pStyle w:val="aff1"/>
        <w:numPr>
          <w:ilvl w:val="1"/>
          <w:numId w:val="2"/>
        </w:numPr>
        <w:spacing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Численность официально зарегистрированных безработных на 01.01.2025г. - 72 чел. </w:t>
      </w:r>
      <w:r w:rsidRPr="004B3C96">
        <w:rPr>
          <w:rFonts w:ascii="Arial" w:eastAsia="Times New Roman" w:hAnsi="Arial" w:cs="Arial"/>
          <w:sz w:val="24"/>
          <w:szCs w:val="24"/>
        </w:rPr>
        <w:t xml:space="preserve">Показатели безработицы </w:t>
      </w:r>
      <w:r w:rsidRPr="004B3C96">
        <w:rPr>
          <w:rFonts w:ascii="Arial" w:hAnsi="Arial" w:cs="Arial"/>
          <w:sz w:val="24"/>
          <w:szCs w:val="24"/>
        </w:rPr>
        <w:t xml:space="preserve">0,2 </w:t>
      </w:r>
      <w:r w:rsidRPr="004B3C96">
        <w:rPr>
          <w:rFonts w:ascii="Arial" w:eastAsia="Times New Roman" w:hAnsi="Arial" w:cs="Arial"/>
          <w:sz w:val="24"/>
          <w:szCs w:val="24"/>
        </w:rPr>
        <w:t>(%), в Сахалинской области — 2,4 %, по России — 2,36 %.</w:t>
      </w:r>
    </w:p>
    <w:p w14:paraId="32007B30" w14:textId="77777777" w:rsidR="006B3817" w:rsidRPr="004B3C96" w:rsidRDefault="006B3817" w:rsidP="004B3C96">
      <w:pPr>
        <w:pStyle w:val="aff1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sz w:val="24"/>
          <w:szCs w:val="24"/>
        </w:rPr>
        <w:t>Коэффициент рождаемости в Холмском муниципальном округе</w:t>
      </w:r>
    </w:p>
    <w:p w14:paraId="5782A825" w14:textId="77777777" w:rsidR="006B3817" w:rsidRPr="004B3C96" w:rsidRDefault="006B3817" w:rsidP="004B3C9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07"/>
        <w:gridCol w:w="1705"/>
        <w:gridCol w:w="1854"/>
        <w:gridCol w:w="1712"/>
        <w:gridCol w:w="2292"/>
      </w:tblGrid>
      <w:tr w:rsidR="004B3C96" w:rsidRPr="004B3C96" w14:paraId="5B1D3099" w14:textId="77777777" w:rsidTr="006B5B00">
        <w:trPr>
          <w:trHeight w:val="291"/>
        </w:trPr>
        <w:tc>
          <w:tcPr>
            <w:tcW w:w="9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7966C3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2E682015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6BA385EA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Наименование показателя</w:t>
            </w:r>
          </w:p>
          <w:p w14:paraId="7B555C5D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892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4C54D74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2020 г.</w:t>
            </w:r>
          </w:p>
        </w:tc>
        <w:tc>
          <w:tcPr>
            <w:tcW w:w="21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03923BE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2024 г.</w:t>
            </w:r>
          </w:p>
        </w:tc>
      </w:tr>
      <w:tr w:rsidR="004B3C96" w:rsidRPr="004B3C96" w14:paraId="0E57EFEF" w14:textId="77777777" w:rsidTr="006B5B00">
        <w:trPr>
          <w:trHeight w:val="693"/>
        </w:trPr>
        <w:tc>
          <w:tcPr>
            <w:tcW w:w="9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09DE5219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7" w:type="pct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1004DDE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Абс.ч. родившихся</w:t>
            </w:r>
          </w:p>
          <w:p w14:paraId="73B80DBE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85" w:type="pct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6F438E4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Коэффициент рождаемости (%)</w:t>
            </w:r>
          </w:p>
        </w:tc>
        <w:tc>
          <w:tcPr>
            <w:tcW w:w="910" w:type="pct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237813C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Абс.ч. родившихся</w:t>
            </w:r>
          </w:p>
          <w:p w14:paraId="76659EC1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1213" w:type="pct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38848A7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Коэффициент рождаемости (%)</w:t>
            </w:r>
          </w:p>
        </w:tc>
      </w:tr>
      <w:tr w:rsidR="004B3C96" w:rsidRPr="004B3C96" w14:paraId="18B36F4B" w14:textId="77777777" w:rsidTr="006B5B00">
        <w:trPr>
          <w:trHeight w:val="559"/>
        </w:trPr>
        <w:tc>
          <w:tcPr>
            <w:tcW w:w="9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9C5F51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00188CF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Сахалинская область</w:t>
            </w:r>
          </w:p>
        </w:tc>
        <w:tc>
          <w:tcPr>
            <w:tcW w:w="907" w:type="pc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45EA33A2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5591</w:t>
            </w:r>
          </w:p>
        </w:tc>
        <w:tc>
          <w:tcPr>
            <w:tcW w:w="985" w:type="pc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44CB9DCD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11,45</w:t>
            </w:r>
          </w:p>
        </w:tc>
        <w:tc>
          <w:tcPr>
            <w:tcW w:w="91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5271940B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4472</w:t>
            </w:r>
          </w:p>
        </w:tc>
        <w:tc>
          <w:tcPr>
            <w:tcW w:w="121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6A494A47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</w:rPr>
              <w:t>9,77</w:t>
            </w:r>
          </w:p>
        </w:tc>
      </w:tr>
      <w:tr w:rsidR="004B3C96" w:rsidRPr="004B3C96" w14:paraId="1625DF5A" w14:textId="77777777" w:rsidTr="006B5B00">
        <w:trPr>
          <w:trHeight w:val="779"/>
        </w:trPr>
        <w:tc>
          <w:tcPr>
            <w:tcW w:w="98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C1607F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 xml:space="preserve">Холмский муниципальный округ </w:t>
            </w:r>
          </w:p>
        </w:tc>
        <w:tc>
          <w:tcPr>
            <w:tcW w:w="907" w:type="pc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339FB038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334</w:t>
            </w:r>
          </w:p>
        </w:tc>
        <w:tc>
          <w:tcPr>
            <w:tcW w:w="985" w:type="pc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10382425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9,3</w:t>
            </w:r>
          </w:p>
        </w:tc>
        <w:tc>
          <w:tcPr>
            <w:tcW w:w="91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54CF6413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229</w:t>
            </w:r>
          </w:p>
        </w:tc>
        <w:tc>
          <w:tcPr>
            <w:tcW w:w="121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14:paraId="333F156E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6,99</w:t>
            </w:r>
          </w:p>
        </w:tc>
      </w:tr>
    </w:tbl>
    <w:p w14:paraId="45F630A0" w14:textId="77777777" w:rsidR="006B3817" w:rsidRPr="004B3C96" w:rsidRDefault="006B3817" w:rsidP="004B3C9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10B4350E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sz w:val="24"/>
          <w:szCs w:val="24"/>
        </w:rPr>
        <w:t>Коэффициент рождаемости в Холмском муниципальном округе за 2024 год составляет 6,99 на 1 тыс. нас., что ниже на 24,8% коэффициента рождаемости за 2020 год (9,3), а также ниже на 28,5% коэффициента рождаемости по Сахалинской области (9,77 на 1 тыс. нас.).</w:t>
      </w:r>
    </w:p>
    <w:p w14:paraId="6C642623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5917F490" w14:textId="77777777" w:rsidR="006B3817" w:rsidRPr="004B3C96" w:rsidRDefault="006B3817" w:rsidP="004B3C96">
      <w:pPr>
        <w:pStyle w:val="aff1"/>
        <w:numPr>
          <w:ilvl w:val="0"/>
          <w:numId w:val="1"/>
        </w:num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B3C96">
        <w:rPr>
          <w:rFonts w:ascii="Arial" w:eastAsia="Times New Roman" w:hAnsi="Arial" w:cs="Arial"/>
          <w:sz w:val="24"/>
          <w:szCs w:val="24"/>
        </w:rPr>
        <w:t xml:space="preserve">Анализ смертности населения </w:t>
      </w:r>
      <w:r w:rsidRPr="004B3C96">
        <w:rPr>
          <w:rFonts w:ascii="Arial" w:eastAsia="Times New Roman" w:hAnsi="Arial" w:cs="Arial"/>
          <w:bCs/>
          <w:sz w:val="24"/>
          <w:szCs w:val="24"/>
        </w:rPr>
        <w:t>Холмского муниципального округа Сахалинской области</w:t>
      </w:r>
    </w:p>
    <w:p w14:paraId="070E2F3A" w14:textId="77777777" w:rsidR="006B3817" w:rsidRPr="004B3C96" w:rsidRDefault="006B3817" w:rsidP="004B3C9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bCs/>
          <w:sz w:val="24"/>
          <w:szCs w:val="24"/>
        </w:rPr>
        <w:t xml:space="preserve">Показатель общей смертности населения 2020-2024 г.г. (абс.ч. и отн. показатель на 1 тыс. нас.) </w:t>
      </w:r>
    </w:p>
    <w:tbl>
      <w:tblPr>
        <w:tblStyle w:val="afff1"/>
        <w:tblW w:w="5000" w:type="pct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03"/>
        <w:gridCol w:w="671"/>
        <w:gridCol w:w="673"/>
        <w:gridCol w:w="673"/>
        <w:gridCol w:w="674"/>
        <w:gridCol w:w="671"/>
        <w:gridCol w:w="675"/>
        <w:gridCol w:w="672"/>
        <w:gridCol w:w="676"/>
        <w:gridCol w:w="672"/>
        <w:gridCol w:w="1104"/>
      </w:tblGrid>
      <w:tr w:rsidR="004B3C96" w:rsidRPr="004B3C96" w14:paraId="5BF3C9C5" w14:textId="77777777" w:rsidTr="006B5B00">
        <w:trPr>
          <w:trHeight w:val="300"/>
        </w:trPr>
        <w:tc>
          <w:tcPr>
            <w:tcW w:w="2201" w:type="dxa"/>
            <w:vMerge w:val="restart"/>
            <w:vAlign w:val="center"/>
          </w:tcPr>
          <w:p w14:paraId="463681A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vAlign w:val="bottom"/>
          </w:tcPr>
          <w:p w14:paraId="3419161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2020</w:t>
            </w:r>
          </w:p>
        </w:tc>
        <w:tc>
          <w:tcPr>
            <w:tcW w:w="1345" w:type="dxa"/>
            <w:gridSpan w:val="2"/>
            <w:vAlign w:val="bottom"/>
          </w:tcPr>
          <w:p w14:paraId="41709D0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2021</w:t>
            </w:r>
          </w:p>
        </w:tc>
        <w:tc>
          <w:tcPr>
            <w:tcW w:w="1344" w:type="dxa"/>
            <w:gridSpan w:val="2"/>
            <w:vAlign w:val="bottom"/>
          </w:tcPr>
          <w:p w14:paraId="18453CB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</w:p>
        </w:tc>
        <w:tc>
          <w:tcPr>
            <w:tcW w:w="1346" w:type="dxa"/>
            <w:gridSpan w:val="2"/>
            <w:vAlign w:val="bottom"/>
          </w:tcPr>
          <w:p w14:paraId="3336CEC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1774" w:type="dxa"/>
            <w:gridSpan w:val="2"/>
            <w:vAlign w:val="bottom"/>
          </w:tcPr>
          <w:p w14:paraId="58A8B9F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</w:tr>
      <w:tr w:rsidR="004B3C96" w:rsidRPr="004B3C96" w14:paraId="62D509E2" w14:textId="77777777" w:rsidTr="006B5B00">
        <w:trPr>
          <w:trHeight w:val="300"/>
        </w:trPr>
        <w:tc>
          <w:tcPr>
            <w:tcW w:w="2201" w:type="dxa"/>
            <w:vMerge/>
            <w:vAlign w:val="center"/>
          </w:tcPr>
          <w:p w14:paraId="3290608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71" w:type="dxa"/>
            <w:vAlign w:val="bottom"/>
          </w:tcPr>
          <w:p w14:paraId="67D3422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672" w:type="dxa"/>
            <w:vAlign w:val="bottom"/>
          </w:tcPr>
          <w:p w14:paraId="2E9EA83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672" w:type="dxa"/>
            <w:vAlign w:val="bottom"/>
          </w:tcPr>
          <w:p w14:paraId="17A8271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673" w:type="dxa"/>
            <w:vAlign w:val="bottom"/>
          </w:tcPr>
          <w:p w14:paraId="28F0606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670" w:type="dxa"/>
            <w:vAlign w:val="bottom"/>
          </w:tcPr>
          <w:p w14:paraId="28AFB22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674" w:type="dxa"/>
            <w:vAlign w:val="bottom"/>
          </w:tcPr>
          <w:p w14:paraId="77524E5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671" w:type="dxa"/>
            <w:vAlign w:val="bottom"/>
          </w:tcPr>
          <w:p w14:paraId="2B9561F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675" w:type="dxa"/>
            <w:vAlign w:val="bottom"/>
          </w:tcPr>
          <w:p w14:paraId="1CDAFC5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671" w:type="dxa"/>
            <w:vAlign w:val="bottom"/>
          </w:tcPr>
          <w:p w14:paraId="180F92B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1103" w:type="dxa"/>
            <w:vAlign w:val="bottom"/>
          </w:tcPr>
          <w:p w14:paraId="287D1D2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</w:tr>
      <w:tr w:rsidR="004B3C96" w:rsidRPr="004B3C96" w14:paraId="30E234A6" w14:textId="77777777" w:rsidTr="006B5B00">
        <w:trPr>
          <w:trHeight w:val="600"/>
        </w:trPr>
        <w:tc>
          <w:tcPr>
            <w:tcW w:w="2201" w:type="dxa"/>
            <w:vAlign w:val="center"/>
          </w:tcPr>
          <w:p w14:paraId="21E90855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Всего умерших от всех причин</w:t>
            </w:r>
          </w:p>
        </w:tc>
        <w:tc>
          <w:tcPr>
            <w:tcW w:w="671" w:type="dxa"/>
            <w:vAlign w:val="bottom"/>
          </w:tcPr>
          <w:p w14:paraId="03F1679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726</w:t>
            </w:r>
          </w:p>
        </w:tc>
        <w:tc>
          <w:tcPr>
            <w:tcW w:w="672" w:type="dxa"/>
            <w:vAlign w:val="bottom"/>
          </w:tcPr>
          <w:p w14:paraId="5F1EF27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20,21</w:t>
            </w:r>
          </w:p>
        </w:tc>
        <w:tc>
          <w:tcPr>
            <w:tcW w:w="672" w:type="dxa"/>
            <w:vAlign w:val="bottom"/>
          </w:tcPr>
          <w:p w14:paraId="4149132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695</w:t>
            </w:r>
          </w:p>
        </w:tc>
        <w:tc>
          <w:tcPr>
            <w:tcW w:w="673" w:type="dxa"/>
            <w:vAlign w:val="bottom"/>
          </w:tcPr>
          <w:p w14:paraId="2B6FA68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19,75</w:t>
            </w:r>
          </w:p>
        </w:tc>
        <w:tc>
          <w:tcPr>
            <w:tcW w:w="670" w:type="dxa"/>
            <w:vAlign w:val="bottom"/>
          </w:tcPr>
          <w:p w14:paraId="7554D5E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594</w:t>
            </w:r>
          </w:p>
        </w:tc>
        <w:tc>
          <w:tcPr>
            <w:tcW w:w="674" w:type="dxa"/>
            <w:vAlign w:val="bottom"/>
          </w:tcPr>
          <w:p w14:paraId="529EA34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17,30</w:t>
            </w:r>
          </w:p>
        </w:tc>
        <w:tc>
          <w:tcPr>
            <w:tcW w:w="671" w:type="dxa"/>
            <w:vAlign w:val="bottom"/>
          </w:tcPr>
          <w:p w14:paraId="2AE9F89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602</w:t>
            </w:r>
          </w:p>
        </w:tc>
        <w:tc>
          <w:tcPr>
            <w:tcW w:w="675" w:type="dxa"/>
            <w:vAlign w:val="bottom"/>
          </w:tcPr>
          <w:p w14:paraId="6CF1812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18,16</w:t>
            </w:r>
          </w:p>
        </w:tc>
        <w:tc>
          <w:tcPr>
            <w:tcW w:w="671" w:type="dxa"/>
            <w:vAlign w:val="bottom"/>
          </w:tcPr>
          <w:p w14:paraId="07F3C08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699</w:t>
            </w:r>
          </w:p>
        </w:tc>
        <w:tc>
          <w:tcPr>
            <w:tcW w:w="1103" w:type="dxa"/>
            <w:vAlign w:val="bottom"/>
          </w:tcPr>
          <w:p w14:paraId="2D2CF5E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20,42</w:t>
            </w:r>
          </w:p>
        </w:tc>
      </w:tr>
      <w:tr w:rsidR="004B3C96" w:rsidRPr="004B3C96" w14:paraId="71EBE307" w14:textId="77777777" w:rsidTr="006B5B00">
        <w:trPr>
          <w:trHeight w:val="300"/>
        </w:trPr>
        <w:tc>
          <w:tcPr>
            <w:tcW w:w="2201" w:type="dxa"/>
            <w:shd w:val="clear" w:color="E7E6E6" w:fill="E7E6E6"/>
            <w:vAlign w:val="center"/>
          </w:tcPr>
          <w:p w14:paraId="710A91B4" w14:textId="77777777" w:rsidR="006B3817" w:rsidRPr="004B3C96" w:rsidRDefault="006B3817" w:rsidP="004B3C96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 том числе, от:</w:t>
            </w:r>
          </w:p>
        </w:tc>
        <w:tc>
          <w:tcPr>
            <w:tcW w:w="671" w:type="dxa"/>
            <w:vAlign w:val="bottom"/>
          </w:tcPr>
          <w:p w14:paraId="3D84989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2" w:type="dxa"/>
            <w:vAlign w:val="bottom"/>
          </w:tcPr>
          <w:p w14:paraId="22DE5F1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2" w:type="dxa"/>
            <w:shd w:val="clear" w:color="E7E6E6" w:fill="E7E6E6"/>
            <w:vAlign w:val="bottom"/>
          </w:tcPr>
          <w:p w14:paraId="47F238A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vAlign w:val="bottom"/>
          </w:tcPr>
          <w:p w14:paraId="3274A6A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  <w:shd w:val="clear" w:color="E7E6E6" w:fill="E7E6E6"/>
            <w:vAlign w:val="bottom"/>
          </w:tcPr>
          <w:p w14:paraId="402A26C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4" w:type="dxa"/>
            <w:vAlign w:val="bottom"/>
          </w:tcPr>
          <w:p w14:paraId="2C1EF03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1" w:type="dxa"/>
            <w:shd w:val="clear" w:color="E7E6E6" w:fill="E7E6E6"/>
            <w:vAlign w:val="bottom"/>
          </w:tcPr>
          <w:p w14:paraId="39F2703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" w:type="dxa"/>
            <w:vAlign w:val="bottom"/>
          </w:tcPr>
          <w:p w14:paraId="24C76F4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1" w:type="dxa"/>
            <w:shd w:val="clear" w:color="E7E6E6" w:fill="E7E6E6"/>
            <w:vAlign w:val="bottom"/>
          </w:tcPr>
          <w:p w14:paraId="1203EDD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Align w:val="bottom"/>
          </w:tcPr>
          <w:p w14:paraId="3BC78FF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380BDA1D" w14:textId="77777777" w:rsidTr="006B5B00">
        <w:trPr>
          <w:trHeight w:val="600"/>
        </w:trPr>
        <w:tc>
          <w:tcPr>
            <w:tcW w:w="2201" w:type="dxa"/>
            <w:vAlign w:val="center"/>
          </w:tcPr>
          <w:p w14:paraId="017188FF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Злокачественных новообразований</w:t>
            </w:r>
          </w:p>
        </w:tc>
        <w:tc>
          <w:tcPr>
            <w:tcW w:w="671" w:type="dxa"/>
            <w:vAlign w:val="bottom"/>
          </w:tcPr>
          <w:p w14:paraId="7BA13F1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77</w:t>
            </w:r>
          </w:p>
        </w:tc>
        <w:tc>
          <w:tcPr>
            <w:tcW w:w="672" w:type="dxa"/>
            <w:vAlign w:val="bottom"/>
          </w:tcPr>
          <w:p w14:paraId="73FDD50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2,14</w:t>
            </w:r>
          </w:p>
        </w:tc>
        <w:tc>
          <w:tcPr>
            <w:tcW w:w="672" w:type="dxa"/>
            <w:vAlign w:val="bottom"/>
          </w:tcPr>
          <w:p w14:paraId="6BE369F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110</w:t>
            </w:r>
          </w:p>
        </w:tc>
        <w:tc>
          <w:tcPr>
            <w:tcW w:w="673" w:type="dxa"/>
            <w:vAlign w:val="bottom"/>
          </w:tcPr>
          <w:p w14:paraId="0E6496D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3,13</w:t>
            </w:r>
          </w:p>
        </w:tc>
        <w:tc>
          <w:tcPr>
            <w:tcW w:w="670" w:type="dxa"/>
            <w:vAlign w:val="bottom"/>
          </w:tcPr>
          <w:p w14:paraId="43FAE6C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109</w:t>
            </w:r>
          </w:p>
        </w:tc>
        <w:tc>
          <w:tcPr>
            <w:tcW w:w="674" w:type="dxa"/>
            <w:vAlign w:val="bottom"/>
          </w:tcPr>
          <w:p w14:paraId="0B736C9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3,18</w:t>
            </w:r>
          </w:p>
        </w:tc>
        <w:tc>
          <w:tcPr>
            <w:tcW w:w="671" w:type="dxa"/>
            <w:vAlign w:val="bottom"/>
          </w:tcPr>
          <w:p w14:paraId="661A3EC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122</w:t>
            </w:r>
          </w:p>
        </w:tc>
        <w:tc>
          <w:tcPr>
            <w:tcW w:w="675" w:type="dxa"/>
            <w:vAlign w:val="bottom"/>
          </w:tcPr>
          <w:p w14:paraId="17E6B17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3,68</w:t>
            </w:r>
          </w:p>
        </w:tc>
        <w:tc>
          <w:tcPr>
            <w:tcW w:w="671" w:type="dxa"/>
            <w:vAlign w:val="bottom"/>
          </w:tcPr>
          <w:p w14:paraId="0833921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115</w:t>
            </w:r>
          </w:p>
        </w:tc>
        <w:tc>
          <w:tcPr>
            <w:tcW w:w="1103" w:type="dxa"/>
            <w:vAlign w:val="bottom"/>
          </w:tcPr>
          <w:p w14:paraId="3D77CD4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3,51</w:t>
            </w:r>
          </w:p>
        </w:tc>
      </w:tr>
      <w:tr w:rsidR="004B3C96" w:rsidRPr="004B3C96" w14:paraId="781BF0AE" w14:textId="77777777" w:rsidTr="006B5B00">
        <w:trPr>
          <w:trHeight w:val="600"/>
        </w:trPr>
        <w:tc>
          <w:tcPr>
            <w:tcW w:w="2201" w:type="dxa"/>
            <w:vAlign w:val="center"/>
          </w:tcPr>
          <w:p w14:paraId="39BB6DE4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системы кровообращения</w:t>
            </w:r>
          </w:p>
        </w:tc>
        <w:tc>
          <w:tcPr>
            <w:tcW w:w="671" w:type="dxa"/>
            <w:vAlign w:val="bottom"/>
          </w:tcPr>
          <w:p w14:paraId="6673981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169</w:t>
            </w:r>
          </w:p>
        </w:tc>
        <w:tc>
          <w:tcPr>
            <w:tcW w:w="672" w:type="dxa"/>
            <w:vAlign w:val="bottom"/>
          </w:tcPr>
          <w:p w14:paraId="7B9FC45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4,70</w:t>
            </w:r>
          </w:p>
        </w:tc>
        <w:tc>
          <w:tcPr>
            <w:tcW w:w="672" w:type="dxa"/>
            <w:vAlign w:val="bottom"/>
          </w:tcPr>
          <w:p w14:paraId="3B3CFB3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125</w:t>
            </w:r>
          </w:p>
        </w:tc>
        <w:tc>
          <w:tcPr>
            <w:tcW w:w="673" w:type="dxa"/>
            <w:vAlign w:val="bottom"/>
          </w:tcPr>
          <w:p w14:paraId="2D7EB90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3,55</w:t>
            </w:r>
          </w:p>
        </w:tc>
        <w:tc>
          <w:tcPr>
            <w:tcW w:w="670" w:type="dxa"/>
            <w:vAlign w:val="bottom"/>
          </w:tcPr>
          <w:p w14:paraId="718C72D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88</w:t>
            </w:r>
          </w:p>
        </w:tc>
        <w:tc>
          <w:tcPr>
            <w:tcW w:w="674" w:type="dxa"/>
            <w:vAlign w:val="bottom"/>
          </w:tcPr>
          <w:p w14:paraId="341F932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2,56</w:t>
            </w:r>
          </w:p>
        </w:tc>
        <w:tc>
          <w:tcPr>
            <w:tcW w:w="671" w:type="dxa"/>
            <w:vAlign w:val="bottom"/>
          </w:tcPr>
          <w:p w14:paraId="3A5C22C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115</w:t>
            </w:r>
          </w:p>
        </w:tc>
        <w:tc>
          <w:tcPr>
            <w:tcW w:w="675" w:type="dxa"/>
            <w:vAlign w:val="bottom"/>
          </w:tcPr>
          <w:p w14:paraId="7BAF9C5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3,47</w:t>
            </w:r>
          </w:p>
        </w:tc>
        <w:tc>
          <w:tcPr>
            <w:tcW w:w="671" w:type="dxa"/>
            <w:vAlign w:val="bottom"/>
          </w:tcPr>
          <w:p w14:paraId="1B0E74B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97</w:t>
            </w:r>
          </w:p>
        </w:tc>
        <w:tc>
          <w:tcPr>
            <w:tcW w:w="1103" w:type="dxa"/>
            <w:vAlign w:val="bottom"/>
          </w:tcPr>
          <w:p w14:paraId="14A0CE6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2,96</w:t>
            </w:r>
          </w:p>
        </w:tc>
      </w:tr>
      <w:tr w:rsidR="004B3C96" w:rsidRPr="004B3C96" w14:paraId="2D2E27EC" w14:textId="77777777" w:rsidTr="006B5B00">
        <w:trPr>
          <w:trHeight w:val="300"/>
        </w:trPr>
        <w:tc>
          <w:tcPr>
            <w:tcW w:w="2201" w:type="dxa"/>
            <w:vAlign w:val="center"/>
          </w:tcPr>
          <w:p w14:paraId="62ED2F2E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Сахарного диабета</w:t>
            </w:r>
          </w:p>
        </w:tc>
        <w:tc>
          <w:tcPr>
            <w:tcW w:w="671" w:type="dxa"/>
            <w:vAlign w:val="bottom"/>
          </w:tcPr>
          <w:p w14:paraId="4037EE2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672" w:type="dxa"/>
            <w:vAlign w:val="bottom"/>
          </w:tcPr>
          <w:p w14:paraId="3CB8EE7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0,97</w:t>
            </w:r>
          </w:p>
        </w:tc>
        <w:tc>
          <w:tcPr>
            <w:tcW w:w="672" w:type="dxa"/>
            <w:vAlign w:val="bottom"/>
          </w:tcPr>
          <w:p w14:paraId="1DA22FD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28</w:t>
            </w:r>
          </w:p>
        </w:tc>
        <w:tc>
          <w:tcPr>
            <w:tcW w:w="673" w:type="dxa"/>
            <w:vAlign w:val="bottom"/>
          </w:tcPr>
          <w:p w14:paraId="721128C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0,8</w:t>
            </w:r>
          </w:p>
        </w:tc>
        <w:tc>
          <w:tcPr>
            <w:tcW w:w="670" w:type="dxa"/>
            <w:vAlign w:val="bottom"/>
          </w:tcPr>
          <w:p w14:paraId="17577CC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674" w:type="dxa"/>
            <w:vAlign w:val="bottom"/>
          </w:tcPr>
          <w:p w14:paraId="125A56E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0,87</w:t>
            </w:r>
          </w:p>
        </w:tc>
        <w:tc>
          <w:tcPr>
            <w:tcW w:w="671" w:type="dxa"/>
            <w:vAlign w:val="bottom"/>
          </w:tcPr>
          <w:p w14:paraId="2EC3A9E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675" w:type="dxa"/>
            <w:vAlign w:val="bottom"/>
          </w:tcPr>
          <w:p w14:paraId="2359537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0,66</w:t>
            </w:r>
          </w:p>
        </w:tc>
        <w:tc>
          <w:tcPr>
            <w:tcW w:w="671" w:type="dxa"/>
            <w:vAlign w:val="bottom"/>
          </w:tcPr>
          <w:p w14:paraId="34E4BD1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78</w:t>
            </w:r>
          </w:p>
        </w:tc>
        <w:tc>
          <w:tcPr>
            <w:tcW w:w="1103" w:type="dxa"/>
            <w:vAlign w:val="bottom"/>
          </w:tcPr>
          <w:p w14:paraId="4636538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1,34</w:t>
            </w:r>
          </w:p>
        </w:tc>
      </w:tr>
      <w:tr w:rsidR="004B3C96" w:rsidRPr="004B3C96" w14:paraId="4870DF3D" w14:textId="77777777" w:rsidTr="006B5B00">
        <w:trPr>
          <w:trHeight w:val="300"/>
        </w:trPr>
        <w:tc>
          <w:tcPr>
            <w:tcW w:w="2201" w:type="dxa"/>
            <w:vAlign w:val="center"/>
          </w:tcPr>
          <w:p w14:paraId="5EBE5B14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дыхания</w:t>
            </w:r>
          </w:p>
        </w:tc>
        <w:tc>
          <w:tcPr>
            <w:tcW w:w="671" w:type="dxa"/>
            <w:vAlign w:val="bottom"/>
          </w:tcPr>
          <w:p w14:paraId="47B9000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46</w:t>
            </w:r>
          </w:p>
        </w:tc>
        <w:tc>
          <w:tcPr>
            <w:tcW w:w="672" w:type="dxa"/>
            <w:vAlign w:val="bottom"/>
          </w:tcPr>
          <w:p w14:paraId="1F421C3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1,28</w:t>
            </w:r>
          </w:p>
        </w:tc>
        <w:tc>
          <w:tcPr>
            <w:tcW w:w="672" w:type="dxa"/>
            <w:vAlign w:val="bottom"/>
          </w:tcPr>
          <w:p w14:paraId="4641AC3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95</w:t>
            </w:r>
          </w:p>
        </w:tc>
        <w:tc>
          <w:tcPr>
            <w:tcW w:w="673" w:type="dxa"/>
            <w:vAlign w:val="bottom"/>
          </w:tcPr>
          <w:p w14:paraId="6077CCC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2,7</w:t>
            </w:r>
          </w:p>
        </w:tc>
        <w:tc>
          <w:tcPr>
            <w:tcW w:w="670" w:type="dxa"/>
            <w:vAlign w:val="bottom"/>
          </w:tcPr>
          <w:p w14:paraId="6EF9087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51</w:t>
            </w:r>
          </w:p>
        </w:tc>
        <w:tc>
          <w:tcPr>
            <w:tcW w:w="674" w:type="dxa"/>
            <w:vAlign w:val="bottom"/>
          </w:tcPr>
          <w:p w14:paraId="62C6092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1,49</w:t>
            </w:r>
          </w:p>
        </w:tc>
        <w:tc>
          <w:tcPr>
            <w:tcW w:w="671" w:type="dxa"/>
            <w:vAlign w:val="bottom"/>
          </w:tcPr>
          <w:p w14:paraId="625A143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47</w:t>
            </w:r>
          </w:p>
        </w:tc>
        <w:tc>
          <w:tcPr>
            <w:tcW w:w="675" w:type="dxa"/>
            <w:vAlign w:val="bottom"/>
          </w:tcPr>
          <w:p w14:paraId="34C6E6F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1,42</w:t>
            </w:r>
          </w:p>
        </w:tc>
        <w:tc>
          <w:tcPr>
            <w:tcW w:w="671" w:type="dxa"/>
            <w:vAlign w:val="bottom"/>
          </w:tcPr>
          <w:p w14:paraId="4D9748C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65</w:t>
            </w:r>
          </w:p>
        </w:tc>
        <w:tc>
          <w:tcPr>
            <w:tcW w:w="1103" w:type="dxa"/>
            <w:vAlign w:val="bottom"/>
          </w:tcPr>
          <w:p w14:paraId="3FD0CDB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1,98</w:t>
            </w:r>
          </w:p>
        </w:tc>
      </w:tr>
      <w:tr w:rsidR="004B3C96" w:rsidRPr="004B3C96" w14:paraId="22243852" w14:textId="77777777" w:rsidTr="006B5B00">
        <w:trPr>
          <w:trHeight w:val="600"/>
        </w:trPr>
        <w:tc>
          <w:tcPr>
            <w:tcW w:w="2201" w:type="dxa"/>
            <w:vAlign w:val="center"/>
          </w:tcPr>
          <w:p w14:paraId="2D31075F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пищеварения</w:t>
            </w:r>
          </w:p>
        </w:tc>
        <w:tc>
          <w:tcPr>
            <w:tcW w:w="671" w:type="dxa"/>
            <w:vAlign w:val="bottom"/>
          </w:tcPr>
          <w:p w14:paraId="4CF483A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109</w:t>
            </w:r>
          </w:p>
        </w:tc>
        <w:tc>
          <w:tcPr>
            <w:tcW w:w="672" w:type="dxa"/>
            <w:vAlign w:val="bottom"/>
          </w:tcPr>
          <w:p w14:paraId="5B6C7E9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3,03</w:t>
            </w:r>
          </w:p>
        </w:tc>
        <w:tc>
          <w:tcPr>
            <w:tcW w:w="672" w:type="dxa"/>
            <w:vAlign w:val="bottom"/>
          </w:tcPr>
          <w:p w14:paraId="6C40E1D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104</w:t>
            </w:r>
          </w:p>
        </w:tc>
        <w:tc>
          <w:tcPr>
            <w:tcW w:w="673" w:type="dxa"/>
            <w:vAlign w:val="bottom"/>
          </w:tcPr>
          <w:p w14:paraId="1024A21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2,96</w:t>
            </w:r>
          </w:p>
        </w:tc>
        <w:tc>
          <w:tcPr>
            <w:tcW w:w="670" w:type="dxa"/>
            <w:vAlign w:val="bottom"/>
          </w:tcPr>
          <w:p w14:paraId="686A190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77</w:t>
            </w:r>
          </w:p>
        </w:tc>
        <w:tc>
          <w:tcPr>
            <w:tcW w:w="674" w:type="dxa"/>
            <w:vAlign w:val="bottom"/>
          </w:tcPr>
          <w:p w14:paraId="494FEE6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2,24</w:t>
            </w:r>
          </w:p>
        </w:tc>
        <w:tc>
          <w:tcPr>
            <w:tcW w:w="671" w:type="dxa"/>
            <w:vAlign w:val="bottom"/>
          </w:tcPr>
          <w:p w14:paraId="1A78ACD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71</w:t>
            </w:r>
          </w:p>
        </w:tc>
        <w:tc>
          <w:tcPr>
            <w:tcW w:w="675" w:type="dxa"/>
            <w:vAlign w:val="bottom"/>
          </w:tcPr>
          <w:p w14:paraId="228CB23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2,14</w:t>
            </w:r>
          </w:p>
        </w:tc>
        <w:tc>
          <w:tcPr>
            <w:tcW w:w="671" w:type="dxa"/>
            <w:vAlign w:val="bottom"/>
          </w:tcPr>
          <w:p w14:paraId="0A9EB61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84</w:t>
            </w:r>
          </w:p>
        </w:tc>
        <w:tc>
          <w:tcPr>
            <w:tcW w:w="1103" w:type="dxa"/>
            <w:vAlign w:val="bottom"/>
          </w:tcPr>
          <w:p w14:paraId="05BC415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2,56</w:t>
            </w:r>
          </w:p>
        </w:tc>
      </w:tr>
      <w:tr w:rsidR="004B3C96" w:rsidRPr="004B3C96" w14:paraId="0CC89543" w14:textId="77777777" w:rsidTr="006B5B00">
        <w:trPr>
          <w:trHeight w:val="300"/>
        </w:trPr>
        <w:tc>
          <w:tcPr>
            <w:tcW w:w="2201" w:type="dxa"/>
            <w:vAlign w:val="center"/>
          </w:tcPr>
          <w:p w14:paraId="629169B8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Внешних причин</w:t>
            </w:r>
          </w:p>
        </w:tc>
        <w:tc>
          <w:tcPr>
            <w:tcW w:w="671" w:type="dxa"/>
            <w:vAlign w:val="bottom"/>
          </w:tcPr>
          <w:p w14:paraId="7F91A011" w14:textId="77777777" w:rsidR="006B3817" w:rsidRPr="004B3C96" w:rsidRDefault="006B3817" w:rsidP="004B3C96">
            <w:pPr>
              <w:pStyle w:val="affd"/>
              <w:widowControl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4B3C96">
              <w:rPr>
                <w:rFonts w:ascii="Arial" w:eastAsia="Arial" w:hAnsi="Arial" w:cs="Arial"/>
                <w:sz w:val="24"/>
                <w:szCs w:val="24"/>
              </w:rPr>
              <w:t>73</w:t>
            </w:r>
          </w:p>
        </w:tc>
        <w:tc>
          <w:tcPr>
            <w:tcW w:w="672" w:type="dxa"/>
            <w:vAlign w:val="bottom"/>
          </w:tcPr>
          <w:p w14:paraId="10B69F6B" w14:textId="77777777" w:rsidR="006B3817" w:rsidRPr="004B3C96" w:rsidRDefault="006B3817" w:rsidP="004B3C96">
            <w:pPr>
              <w:pStyle w:val="affd"/>
              <w:widowControl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4B3C96">
              <w:rPr>
                <w:rFonts w:ascii="Arial" w:eastAsia="Arial" w:hAnsi="Arial" w:cs="Arial"/>
                <w:sz w:val="24"/>
                <w:szCs w:val="24"/>
              </w:rPr>
              <w:t>2,03</w:t>
            </w:r>
          </w:p>
        </w:tc>
        <w:tc>
          <w:tcPr>
            <w:tcW w:w="672" w:type="dxa"/>
            <w:vAlign w:val="bottom"/>
          </w:tcPr>
          <w:p w14:paraId="490E8D6F" w14:textId="77777777" w:rsidR="006B3817" w:rsidRPr="004B3C96" w:rsidRDefault="006B3817" w:rsidP="004B3C96">
            <w:pPr>
              <w:pStyle w:val="affd"/>
              <w:widowControl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4B3C96">
              <w:rPr>
                <w:rFonts w:ascii="Arial" w:eastAsia="Arial" w:hAnsi="Arial" w:cs="Arial"/>
                <w:sz w:val="24"/>
                <w:szCs w:val="24"/>
              </w:rPr>
              <w:t>73</w:t>
            </w:r>
          </w:p>
        </w:tc>
        <w:tc>
          <w:tcPr>
            <w:tcW w:w="673" w:type="dxa"/>
            <w:vAlign w:val="bottom"/>
          </w:tcPr>
          <w:p w14:paraId="4E54B2B1" w14:textId="77777777" w:rsidR="006B3817" w:rsidRPr="004B3C96" w:rsidRDefault="006B3817" w:rsidP="004B3C96">
            <w:pPr>
              <w:pStyle w:val="affd"/>
              <w:widowControl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4B3C96">
              <w:rPr>
                <w:rFonts w:ascii="Arial" w:eastAsia="Arial" w:hAnsi="Arial" w:cs="Arial"/>
                <w:sz w:val="24"/>
                <w:szCs w:val="24"/>
              </w:rPr>
              <w:t>2,07</w:t>
            </w:r>
          </w:p>
        </w:tc>
        <w:tc>
          <w:tcPr>
            <w:tcW w:w="670" w:type="dxa"/>
            <w:vAlign w:val="bottom"/>
          </w:tcPr>
          <w:p w14:paraId="22580233" w14:textId="77777777" w:rsidR="006B3817" w:rsidRPr="004B3C96" w:rsidRDefault="006B3817" w:rsidP="004B3C96">
            <w:pPr>
              <w:pStyle w:val="affd"/>
              <w:widowControl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4B3C96">
              <w:rPr>
                <w:rFonts w:ascii="Arial" w:eastAsia="Arial" w:hAnsi="Arial" w:cs="Arial"/>
                <w:sz w:val="24"/>
                <w:szCs w:val="24"/>
              </w:rPr>
              <w:t>57</w:t>
            </w:r>
          </w:p>
        </w:tc>
        <w:tc>
          <w:tcPr>
            <w:tcW w:w="674" w:type="dxa"/>
            <w:vAlign w:val="bottom"/>
          </w:tcPr>
          <w:p w14:paraId="25592676" w14:textId="77777777" w:rsidR="006B3817" w:rsidRPr="004B3C96" w:rsidRDefault="006B3817" w:rsidP="004B3C96">
            <w:pPr>
              <w:pStyle w:val="affd"/>
              <w:widowControl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4B3C96">
              <w:rPr>
                <w:rFonts w:ascii="Arial" w:eastAsia="Arial" w:hAnsi="Arial" w:cs="Arial"/>
                <w:sz w:val="24"/>
                <w:szCs w:val="24"/>
              </w:rPr>
              <w:t>1,66</w:t>
            </w:r>
          </w:p>
        </w:tc>
        <w:tc>
          <w:tcPr>
            <w:tcW w:w="671" w:type="dxa"/>
            <w:vAlign w:val="bottom"/>
          </w:tcPr>
          <w:p w14:paraId="68253EBA" w14:textId="77777777" w:rsidR="006B3817" w:rsidRPr="004B3C96" w:rsidRDefault="006B3817" w:rsidP="004B3C96">
            <w:pPr>
              <w:pStyle w:val="affd"/>
              <w:widowControl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4B3C96">
              <w:rPr>
                <w:rFonts w:ascii="Arial" w:eastAsia="Arial" w:hAnsi="Arial" w:cs="Arial"/>
                <w:sz w:val="24"/>
                <w:szCs w:val="24"/>
              </w:rPr>
              <w:t>81</w:t>
            </w:r>
          </w:p>
        </w:tc>
        <w:tc>
          <w:tcPr>
            <w:tcW w:w="675" w:type="dxa"/>
            <w:vAlign w:val="bottom"/>
          </w:tcPr>
          <w:p w14:paraId="77E458CF" w14:textId="77777777" w:rsidR="006B3817" w:rsidRPr="004B3C96" w:rsidRDefault="006B3817" w:rsidP="004B3C96">
            <w:pPr>
              <w:pStyle w:val="affd"/>
              <w:widowControl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4B3C96">
              <w:rPr>
                <w:rFonts w:ascii="Arial" w:eastAsia="Arial" w:hAnsi="Arial" w:cs="Arial"/>
                <w:sz w:val="24"/>
                <w:szCs w:val="24"/>
              </w:rPr>
              <w:t>2,44</w:t>
            </w:r>
          </w:p>
        </w:tc>
        <w:tc>
          <w:tcPr>
            <w:tcW w:w="671" w:type="dxa"/>
            <w:vAlign w:val="bottom"/>
          </w:tcPr>
          <w:p w14:paraId="0E2FE4FA" w14:textId="77777777" w:rsidR="006B3817" w:rsidRPr="004B3C96" w:rsidRDefault="006B3817" w:rsidP="004B3C96">
            <w:pPr>
              <w:pStyle w:val="affd"/>
              <w:widowControl/>
              <w:spacing w:after="0" w:line="240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4B3C96">
              <w:rPr>
                <w:rFonts w:ascii="Arial" w:eastAsia="Arial" w:hAnsi="Arial" w:cs="Arial"/>
                <w:sz w:val="24"/>
                <w:szCs w:val="24"/>
              </w:rPr>
              <w:t>107</w:t>
            </w:r>
          </w:p>
        </w:tc>
        <w:tc>
          <w:tcPr>
            <w:tcW w:w="1103" w:type="dxa"/>
            <w:vAlign w:val="bottom"/>
          </w:tcPr>
          <w:p w14:paraId="5E701453" w14:textId="77777777" w:rsidR="006B3817" w:rsidRPr="004B3C96" w:rsidRDefault="006B3817" w:rsidP="004B3C96">
            <w:pPr>
              <w:pStyle w:val="affd"/>
              <w:widowControl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B3C96">
              <w:rPr>
                <w:rFonts w:ascii="Arial" w:eastAsia="Arial" w:hAnsi="Arial" w:cs="Arial"/>
                <w:sz w:val="24"/>
                <w:szCs w:val="24"/>
              </w:rPr>
              <w:t>3,27</w:t>
            </w:r>
          </w:p>
        </w:tc>
      </w:tr>
    </w:tbl>
    <w:p w14:paraId="0612EE68" w14:textId="77777777" w:rsidR="006B3817" w:rsidRPr="004B3C96" w:rsidRDefault="006B3817" w:rsidP="004B3C96">
      <w:pPr>
        <w:spacing w:line="240" w:lineRule="auto"/>
        <w:rPr>
          <w:rFonts w:ascii="Arial" w:hAnsi="Arial" w:cs="Arial"/>
          <w:sz w:val="24"/>
          <w:szCs w:val="24"/>
        </w:rPr>
      </w:pPr>
    </w:p>
    <w:p w14:paraId="1F50AEB3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2024 году коэффициент общей смертности составил 20,42 на 1000 населения, что выше уровня 2020 года (20,21) на 1,04%. Данный показатель за 2024 год на 43,7 % выше областного показателя (14,21 на 1 тыс. нас.).</w:t>
      </w:r>
    </w:p>
    <w:p w14:paraId="754AD53A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52E307DB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В структуре общей смертности населения Холмского муниципального округа за 2024 год:</w:t>
      </w:r>
    </w:p>
    <w:p w14:paraId="6AB14B13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I месте - злокачественные новообразования – 17,2 %;</w:t>
      </w:r>
    </w:p>
    <w:p w14:paraId="2E9A1509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II месте - внешние причины- 16,0%;</w:t>
      </w:r>
    </w:p>
    <w:p w14:paraId="6825BAC8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III месте –болезни системы кровообращения – 14,5 %;</w:t>
      </w:r>
    </w:p>
    <w:p w14:paraId="0A7B738F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IV месте — болезни органов пищеварения – 12,5 %.</w:t>
      </w:r>
    </w:p>
    <w:p w14:paraId="3D0CF3D1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V месте — болезни органов дыхания-9,7%;</w:t>
      </w:r>
    </w:p>
    <w:p w14:paraId="34F25B9D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VI месте –сахарный диабет- 6,6,1%.</w:t>
      </w:r>
    </w:p>
    <w:p w14:paraId="50B162D6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Показатель смертности от злокачественных новообразований составляет 3,51 на 1 тыс. населения, увеличение составило 64,0 % по сравнению с 2020 годом (показатель 2,14 на 100 тыс. нас.).  Данный показатель на 46,3 % выше показателя по области (2,40 на 1 тыс. населения). </w:t>
      </w:r>
    </w:p>
    <w:p w14:paraId="40298C8D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lastRenderedPageBreak/>
        <w:t xml:space="preserve">Показатель смертности от внешних причин составляет 3,27 на 1 тыс. населения, увеличение составило 61,1 %, по сравнению с 2020 годом (показатель 2,03 на 1 тыс. нас.). Данный показатель на 40,3 % выше показателя по области (2,33 на 1 тыс. населения). </w:t>
      </w:r>
    </w:p>
    <w:p w14:paraId="1501CAC7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Показатель смертности от болезней системы кровообращения составляет 2,96 на 100 тыс. населения, снижение составило 37,0 % по сравнению с 2020 годом (показатель 4,70 на 100 тыс. нас.). Данный показатель на 12,7 % ниже показателя по области (3,39 на 100 тыс. населения). </w:t>
      </w:r>
    </w:p>
    <w:p w14:paraId="00CCE7B3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Показатель смертности от болезней органов пищеварения составляет 2,56 на 1 тыс. населения, снижение составило 15,5 %, по сравнению с 2020 годом (показатель 3,03 на 1 тыс. нас.). Данный показатель выше областного на 68,4 % (1,52 на 1 тыс. нас.).</w:t>
      </w:r>
    </w:p>
    <w:p w14:paraId="4FE1625E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Показатель смертности от болезней органов дыхания составляет 1,98 на 1 тыс. населения, увеличение составило 54,7 %, по сравнению с 2020 годом (показатель 1,28 на 1 тыс. нас.). Данный показатель на 104,1 % выше показателя по области (0,97 на 1 тыс. населения). </w:t>
      </w:r>
    </w:p>
    <w:p w14:paraId="14878DAA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Показатель смертности от сахарного диабета составляет 1,34 на 1 тыс. населения, увеличение составило 38,1 %, по сравнению с 2020 годом (показатель 0,97 на 1 тыс. нас.). Данный показатель на 54,0 % выше показателя по области (0,87 на 1 тыс. населения).</w:t>
      </w:r>
    </w:p>
    <w:p w14:paraId="2F5265B6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714BE61" w14:textId="77777777" w:rsidR="006B3817" w:rsidRPr="004B3C96" w:rsidRDefault="006B3817" w:rsidP="004B3C9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bCs/>
          <w:sz w:val="24"/>
          <w:szCs w:val="24"/>
        </w:rPr>
        <w:t xml:space="preserve">Показатель общей смертности мужчин2020-2024 г.г.  (абс.ч. и отн. показатель на 1 тыс. нас.) </w:t>
      </w:r>
    </w:p>
    <w:tbl>
      <w:tblPr>
        <w:tblStyle w:val="afff1"/>
        <w:tblW w:w="9357" w:type="dxa"/>
        <w:tblInd w:w="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70"/>
        <w:gridCol w:w="711"/>
        <w:gridCol w:w="707"/>
        <w:gridCol w:w="567"/>
        <w:gridCol w:w="855"/>
        <w:gridCol w:w="568"/>
        <w:gridCol w:w="712"/>
        <w:gridCol w:w="709"/>
        <w:gridCol w:w="711"/>
        <w:gridCol w:w="709"/>
        <w:gridCol w:w="838"/>
      </w:tblGrid>
      <w:tr w:rsidR="004B3C96" w:rsidRPr="004B3C96" w14:paraId="5B772750" w14:textId="77777777" w:rsidTr="006B5B00">
        <w:trPr>
          <w:trHeight w:val="300"/>
        </w:trPr>
        <w:tc>
          <w:tcPr>
            <w:tcW w:w="2269" w:type="dxa"/>
            <w:vMerge w:val="restart"/>
            <w:vAlign w:val="bottom"/>
          </w:tcPr>
          <w:p w14:paraId="41D838C0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bottom"/>
          </w:tcPr>
          <w:p w14:paraId="1F05E95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2020</w:t>
            </w:r>
          </w:p>
        </w:tc>
        <w:tc>
          <w:tcPr>
            <w:tcW w:w="1422" w:type="dxa"/>
            <w:gridSpan w:val="2"/>
            <w:vAlign w:val="bottom"/>
          </w:tcPr>
          <w:p w14:paraId="40D6061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2021</w:t>
            </w:r>
          </w:p>
        </w:tc>
        <w:tc>
          <w:tcPr>
            <w:tcW w:w="1280" w:type="dxa"/>
            <w:gridSpan w:val="2"/>
            <w:vAlign w:val="bottom"/>
          </w:tcPr>
          <w:p w14:paraId="6DB4D63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</w:p>
        </w:tc>
        <w:tc>
          <w:tcPr>
            <w:tcW w:w="1420" w:type="dxa"/>
            <w:gridSpan w:val="2"/>
            <w:vAlign w:val="bottom"/>
          </w:tcPr>
          <w:p w14:paraId="4D8A830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1547" w:type="dxa"/>
            <w:gridSpan w:val="2"/>
            <w:vAlign w:val="bottom"/>
          </w:tcPr>
          <w:p w14:paraId="55D15A0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</w:tr>
      <w:tr w:rsidR="004B3C96" w:rsidRPr="004B3C96" w14:paraId="09DDC10E" w14:textId="77777777" w:rsidTr="006B5B00">
        <w:trPr>
          <w:trHeight w:val="300"/>
        </w:trPr>
        <w:tc>
          <w:tcPr>
            <w:tcW w:w="2269" w:type="dxa"/>
            <w:vMerge/>
            <w:vAlign w:val="bottom"/>
          </w:tcPr>
          <w:p w14:paraId="052C1C6E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Align w:val="bottom"/>
          </w:tcPr>
          <w:p w14:paraId="084B5ED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7" w:type="dxa"/>
            <w:vAlign w:val="bottom"/>
          </w:tcPr>
          <w:p w14:paraId="4E81038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567" w:type="dxa"/>
            <w:vAlign w:val="bottom"/>
          </w:tcPr>
          <w:p w14:paraId="4671A4E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855" w:type="dxa"/>
            <w:vAlign w:val="bottom"/>
          </w:tcPr>
          <w:p w14:paraId="10CF9DE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568" w:type="dxa"/>
            <w:vAlign w:val="bottom"/>
          </w:tcPr>
          <w:p w14:paraId="07E9E0B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12" w:type="dxa"/>
            <w:vAlign w:val="bottom"/>
          </w:tcPr>
          <w:p w14:paraId="325F9E7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09" w:type="dxa"/>
            <w:vAlign w:val="bottom"/>
          </w:tcPr>
          <w:p w14:paraId="194FBD2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11" w:type="dxa"/>
            <w:vAlign w:val="bottom"/>
          </w:tcPr>
          <w:p w14:paraId="2317A32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09" w:type="dxa"/>
            <w:vAlign w:val="bottom"/>
          </w:tcPr>
          <w:p w14:paraId="5CDA2AC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838" w:type="dxa"/>
            <w:vAlign w:val="bottom"/>
          </w:tcPr>
          <w:p w14:paraId="38A76BC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</w:tr>
      <w:tr w:rsidR="004B3C96" w:rsidRPr="004B3C96" w14:paraId="5EE1E34C" w14:textId="77777777" w:rsidTr="006B5B00">
        <w:trPr>
          <w:trHeight w:val="600"/>
        </w:trPr>
        <w:tc>
          <w:tcPr>
            <w:tcW w:w="2269" w:type="dxa"/>
            <w:vAlign w:val="bottom"/>
          </w:tcPr>
          <w:p w14:paraId="1B43E5D1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Всего умерших от всех причин</w:t>
            </w:r>
          </w:p>
        </w:tc>
        <w:tc>
          <w:tcPr>
            <w:tcW w:w="710" w:type="dxa"/>
            <w:vAlign w:val="bottom"/>
          </w:tcPr>
          <w:p w14:paraId="16D4517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391</w:t>
            </w:r>
          </w:p>
        </w:tc>
        <w:tc>
          <w:tcPr>
            <w:tcW w:w="707" w:type="dxa"/>
            <w:vAlign w:val="bottom"/>
          </w:tcPr>
          <w:p w14:paraId="6A45906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23,26</w:t>
            </w:r>
          </w:p>
        </w:tc>
        <w:tc>
          <w:tcPr>
            <w:tcW w:w="567" w:type="dxa"/>
            <w:vAlign w:val="bottom"/>
          </w:tcPr>
          <w:p w14:paraId="09C1A14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360</w:t>
            </w:r>
          </w:p>
        </w:tc>
        <w:tc>
          <w:tcPr>
            <w:tcW w:w="855" w:type="dxa"/>
            <w:vAlign w:val="bottom"/>
          </w:tcPr>
          <w:p w14:paraId="6454DCC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22,00</w:t>
            </w:r>
          </w:p>
        </w:tc>
        <w:tc>
          <w:tcPr>
            <w:tcW w:w="568" w:type="dxa"/>
            <w:vAlign w:val="bottom"/>
          </w:tcPr>
          <w:p w14:paraId="26A7DDF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316</w:t>
            </w:r>
          </w:p>
        </w:tc>
        <w:tc>
          <w:tcPr>
            <w:tcW w:w="712" w:type="dxa"/>
            <w:vAlign w:val="bottom"/>
          </w:tcPr>
          <w:p w14:paraId="10FC4F9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19,80</w:t>
            </w:r>
          </w:p>
        </w:tc>
        <w:tc>
          <w:tcPr>
            <w:tcW w:w="709" w:type="dxa"/>
            <w:vAlign w:val="bottom"/>
          </w:tcPr>
          <w:p w14:paraId="3A86001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335</w:t>
            </w:r>
          </w:p>
        </w:tc>
        <w:tc>
          <w:tcPr>
            <w:tcW w:w="711" w:type="dxa"/>
            <w:vAlign w:val="bottom"/>
          </w:tcPr>
          <w:p w14:paraId="41BD461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21,91</w:t>
            </w:r>
          </w:p>
        </w:tc>
        <w:tc>
          <w:tcPr>
            <w:tcW w:w="709" w:type="dxa"/>
            <w:vAlign w:val="bottom"/>
          </w:tcPr>
          <w:p w14:paraId="1536F03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372</w:t>
            </w:r>
          </w:p>
        </w:tc>
        <w:tc>
          <w:tcPr>
            <w:tcW w:w="838" w:type="dxa"/>
            <w:vAlign w:val="bottom"/>
          </w:tcPr>
          <w:p w14:paraId="77AA649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24,73</w:t>
            </w:r>
          </w:p>
        </w:tc>
      </w:tr>
      <w:tr w:rsidR="004B3C96" w:rsidRPr="004B3C96" w14:paraId="0BFDB5B1" w14:textId="77777777" w:rsidTr="006B5B00">
        <w:trPr>
          <w:trHeight w:val="300"/>
        </w:trPr>
        <w:tc>
          <w:tcPr>
            <w:tcW w:w="2269" w:type="dxa"/>
            <w:shd w:val="clear" w:color="E7E6E6" w:fill="E7E6E6"/>
            <w:vAlign w:val="bottom"/>
          </w:tcPr>
          <w:p w14:paraId="1AD9D0EC" w14:textId="77777777" w:rsidR="006B3817" w:rsidRPr="004B3C96" w:rsidRDefault="006B3817" w:rsidP="004B3C96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 том числе, от:</w:t>
            </w:r>
          </w:p>
        </w:tc>
        <w:tc>
          <w:tcPr>
            <w:tcW w:w="710" w:type="dxa"/>
            <w:shd w:val="clear" w:color="E7E6E6" w:fill="E7E6E6"/>
            <w:vAlign w:val="bottom"/>
          </w:tcPr>
          <w:p w14:paraId="3130C04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Align w:val="bottom"/>
          </w:tcPr>
          <w:p w14:paraId="364E509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E7E6E6" w:fill="E7E6E6"/>
            <w:vAlign w:val="bottom"/>
          </w:tcPr>
          <w:p w14:paraId="7577A6E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5" w:type="dxa"/>
            <w:vAlign w:val="bottom"/>
          </w:tcPr>
          <w:p w14:paraId="0A4A95C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shd w:val="clear" w:color="E7E6E6" w:fill="E7E6E6"/>
            <w:vAlign w:val="bottom"/>
          </w:tcPr>
          <w:p w14:paraId="6A61C7F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2" w:type="dxa"/>
            <w:vAlign w:val="bottom"/>
          </w:tcPr>
          <w:p w14:paraId="4442320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E7E6E6" w:fill="E7E6E6"/>
            <w:vAlign w:val="bottom"/>
          </w:tcPr>
          <w:p w14:paraId="3A86908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vAlign w:val="bottom"/>
          </w:tcPr>
          <w:p w14:paraId="5762B42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E7E6E6" w:fill="E7E6E6"/>
            <w:vAlign w:val="bottom"/>
          </w:tcPr>
          <w:p w14:paraId="00A514D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dxa"/>
            <w:vAlign w:val="bottom"/>
          </w:tcPr>
          <w:p w14:paraId="581DD83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76A20B28" w14:textId="77777777" w:rsidTr="006B5B00">
        <w:trPr>
          <w:trHeight w:val="600"/>
        </w:trPr>
        <w:tc>
          <w:tcPr>
            <w:tcW w:w="2269" w:type="dxa"/>
            <w:vAlign w:val="bottom"/>
          </w:tcPr>
          <w:p w14:paraId="1F300D36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Злокачественных новообразований</w:t>
            </w:r>
          </w:p>
        </w:tc>
        <w:tc>
          <w:tcPr>
            <w:tcW w:w="710" w:type="dxa"/>
            <w:vAlign w:val="bottom"/>
          </w:tcPr>
          <w:p w14:paraId="1177962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72</w:t>
            </w:r>
          </w:p>
        </w:tc>
        <w:tc>
          <w:tcPr>
            <w:tcW w:w="707" w:type="dxa"/>
            <w:vAlign w:val="bottom"/>
          </w:tcPr>
          <w:p w14:paraId="33C81F3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4,28</w:t>
            </w:r>
          </w:p>
        </w:tc>
        <w:tc>
          <w:tcPr>
            <w:tcW w:w="567" w:type="dxa"/>
            <w:vAlign w:val="bottom"/>
          </w:tcPr>
          <w:p w14:paraId="1F62AB5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63</w:t>
            </w:r>
          </w:p>
        </w:tc>
        <w:tc>
          <w:tcPr>
            <w:tcW w:w="855" w:type="dxa"/>
            <w:vAlign w:val="bottom"/>
          </w:tcPr>
          <w:p w14:paraId="275510F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3,85</w:t>
            </w:r>
          </w:p>
        </w:tc>
        <w:tc>
          <w:tcPr>
            <w:tcW w:w="568" w:type="dxa"/>
            <w:vAlign w:val="bottom"/>
          </w:tcPr>
          <w:p w14:paraId="05778E3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60</w:t>
            </w:r>
          </w:p>
        </w:tc>
        <w:tc>
          <w:tcPr>
            <w:tcW w:w="712" w:type="dxa"/>
            <w:vAlign w:val="bottom"/>
          </w:tcPr>
          <w:p w14:paraId="5697DBA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3,76</w:t>
            </w:r>
          </w:p>
        </w:tc>
        <w:tc>
          <w:tcPr>
            <w:tcW w:w="709" w:type="dxa"/>
            <w:vAlign w:val="bottom"/>
          </w:tcPr>
          <w:p w14:paraId="1AD353D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66</w:t>
            </w:r>
          </w:p>
        </w:tc>
        <w:tc>
          <w:tcPr>
            <w:tcW w:w="711" w:type="dxa"/>
            <w:vAlign w:val="bottom"/>
          </w:tcPr>
          <w:p w14:paraId="384335D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4,32</w:t>
            </w:r>
          </w:p>
        </w:tc>
        <w:tc>
          <w:tcPr>
            <w:tcW w:w="709" w:type="dxa"/>
            <w:vAlign w:val="bottom"/>
          </w:tcPr>
          <w:p w14:paraId="05756CC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67</w:t>
            </w:r>
          </w:p>
        </w:tc>
        <w:tc>
          <w:tcPr>
            <w:tcW w:w="838" w:type="dxa"/>
            <w:vAlign w:val="bottom"/>
          </w:tcPr>
          <w:p w14:paraId="04DB92F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4,45</w:t>
            </w:r>
          </w:p>
        </w:tc>
      </w:tr>
      <w:tr w:rsidR="004B3C96" w:rsidRPr="004B3C96" w14:paraId="4F1B063D" w14:textId="77777777" w:rsidTr="006B5B00">
        <w:trPr>
          <w:trHeight w:val="600"/>
        </w:trPr>
        <w:tc>
          <w:tcPr>
            <w:tcW w:w="2269" w:type="dxa"/>
            <w:vAlign w:val="bottom"/>
          </w:tcPr>
          <w:p w14:paraId="41930048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системы кровообращения</w:t>
            </w:r>
          </w:p>
        </w:tc>
        <w:tc>
          <w:tcPr>
            <w:tcW w:w="710" w:type="dxa"/>
            <w:vAlign w:val="bottom"/>
          </w:tcPr>
          <w:p w14:paraId="3F7EA2A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84</w:t>
            </w:r>
          </w:p>
        </w:tc>
        <w:tc>
          <w:tcPr>
            <w:tcW w:w="707" w:type="dxa"/>
            <w:vAlign w:val="bottom"/>
          </w:tcPr>
          <w:p w14:paraId="783281A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5,00</w:t>
            </w:r>
          </w:p>
        </w:tc>
        <w:tc>
          <w:tcPr>
            <w:tcW w:w="567" w:type="dxa"/>
            <w:vAlign w:val="bottom"/>
          </w:tcPr>
          <w:p w14:paraId="44A4210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62</w:t>
            </w:r>
          </w:p>
        </w:tc>
        <w:tc>
          <w:tcPr>
            <w:tcW w:w="855" w:type="dxa"/>
            <w:vAlign w:val="bottom"/>
          </w:tcPr>
          <w:p w14:paraId="6795040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3,79</w:t>
            </w:r>
          </w:p>
        </w:tc>
        <w:tc>
          <w:tcPr>
            <w:tcW w:w="568" w:type="dxa"/>
            <w:vAlign w:val="bottom"/>
          </w:tcPr>
          <w:p w14:paraId="5AC7861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51</w:t>
            </w:r>
          </w:p>
        </w:tc>
        <w:tc>
          <w:tcPr>
            <w:tcW w:w="712" w:type="dxa"/>
            <w:vAlign w:val="bottom"/>
          </w:tcPr>
          <w:p w14:paraId="3370C1A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3,2</w:t>
            </w:r>
          </w:p>
        </w:tc>
        <w:tc>
          <w:tcPr>
            <w:tcW w:w="709" w:type="dxa"/>
            <w:vAlign w:val="bottom"/>
          </w:tcPr>
          <w:p w14:paraId="07C2099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711" w:type="dxa"/>
            <w:vAlign w:val="bottom"/>
          </w:tcPr>
          <w:p w14:paraId="39F6011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3,79</w:t>
            </w:r>
          </w:p>
        </w:tc>
        <w:tc>
          <w:tcPr>
            <w:tcW w:w="709" w:type="dxa"/>
            <w:vAlign w:val="bottom"/>
          </w:tcPr>
          <w:p w14:paraId="2D942A5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48</w:t>
            </w:r>
          </w:p>
        </w:tc>
        <w:tc>
          <w:tcPr>
            <w:tcW w:w="838" w:type="dxa"/>
            <w:vAlign w:val="bottom"/>
          </w:tcPr>
          <w:p w14:paraId="28292FC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3,19</w:t>
            </w:r>
          </w:p>
        </w:tc>
      </w:tr>
      <w:tr w:rsidR="004B3C96" w:rsidRPr="004B3C96" w14:paraId="110FDE01" w14:textId="77777777" w:rsidTr="006B5B00">
        <w:trPr>
          <w:trHeight w:val="300"/>
        </w:trPr>
        <w:tc>
          <w:tcPr>
            <w:tcW w:w="2269" w:type="dxa"/>
            <w:vAlign w:val="bottom"/>
          </w:tcPr>
          <w:p w14:paraId="5ACB324B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Сахарного диабета</w:t>
            </w:r>
          </w:p>
        </w:tc>
        <w:tc>
          <w:tcPr>
            <w:tcW w:w="710" w:type="dxa"/>
            <w:vAlign w:val="bottom"/>
          </w:tcPr>
          <w:p w14:paraId="405542C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707" w:type="dxa"/>
            <w:vAlign w:val="bottom"/>
          </w:tcPr>
          <w:p w14:paraId="21F0D7B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1,01</w:t>
            </w:r>
          </w:p>
        </w:tc>
        <w:tc>
          <w:tcPr>
            <w:tcW w:w="567" w:type="dxa"/>
            <w:vAlign w:val="bottom"/>
          </w:tcPr>
          <w:p w14:paraId="2F8F68A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855" w:type="dxa"/>
            <w:vAlign w:val="bottom"/>
          </w:tcPr>
          <w:p w14:paraId="2BADE5B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0,24</w:t>
            </w:r>
          </w:p>
        </w:tc>
        <w:tc>
          <w:tcPr>
            <w:tcW w:w="568" w:type="dxa"/>
            <w:vAlign w:val="bottom"/>
          </w:tcPr>
          <w:p w14:paraId="4951A52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712" w:type="dxa"/>
            <w:vAlign w:val="bottom"/>
          </w:tcPr>
          <w:p w14:paraId="5C39613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0,31</w:t>
            </w:r>
          </w:p>
        </w:tc>
        <w:tc>
          <w:tcPr>
            <w:tcW w:w="709" w:type="dxa"/>
            <w:vAlign w:val="bottom"/>
          </w:tcPr>
          <w:p w14:paraId="205386F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711" w:type="dxa"/>
            <w:vAlign w:val="bottom"/>
          </w:tcPr>
          <w:p w14:paraId="3F6CD77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0,39</w:t>
            </w:r>
          </w:p>
        </w:tc>
        <w:tc>
          <w:tcPr>
            <w:tcW w:w="709" w:type="dxa"/>
            <w:vAlign w:val="bottom"/>
          </w:tcPr>
          <w:p w14:paraId="4D91E89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838" w:type="dxa"/>
            <w:vAlign w:val="bottom"/>
          </w:tcPr>
          <w:p w14:paraId="71958B5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0,86</w:t>
            </w:r>
          </w:p>
        </w:tc>
      </w:tr>
      <w:tr w:rsidR="004B3C96" w:rsidRPr="004B3C96" w14:paraId="4959A530" w14:textId="77777777" w:rsidTr="006B5B00">
        <w:trPr>
          <w:trHeight w:val="300"/>
        </w:trPr>
        <w:tc>
          <w:tcPr>
            <w:tcW w:w="2269" w:type="dxa"/>
            <w:vAlign w:val="bottom"/>
          </w:tcPr>
          <w:p w14:paraId="28C48BD4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дыхания</w:t>
            </w:r>
          </w:p>
        </w:tc>
        <w:tc>
          <w:tcPr>
            <w:tcW w:w="710" w:type="dxa"/>
            <w:vAlign w:val="bottom"/>
          </w:tcPr>
          <w:p w14:paraId="1735181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707" w:type="dxa"/>
            <w:vAlign w:val="bottom"/>
          </w:tcPr>
          <w:p w14:paraId="6AE9D63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1,84</w:t>
            </w:r>
          </w:p>
        </w:tc>
        <w:tc>
          <w:tcPr>
            <w:tcW w:w="567" w:type="dxa"/>
            <w:vAlign w:val="bottom"/>
          </w:tcPr>
          <w:p w14:paraId="27CAD33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46</w:t>
            </w:r>
          </w:p>
        </w:tc>
        <w:tc>
          <w:tcPr>
            <w:tcW w:w="855" w:type="dxa"/>
            <w:vAlign w:val="bottom"/>
          </w:tcPr>
          <w:p w14:paraId="2B16C94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2,81</w:t>
            </w:r>
          </w:p>
        </w:tc>
        <w:tc>
          <w:tcPr>
            <w:tcW w:w="568" w:type="dxa"/>
            <w:vAlign w:val="bottom"/>
          </w:tcPr>
          <w:p w14:paraId="2434041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  <w:tc>
          <w:tcPr>
            <w:tcW w:w="712" w:type="dxa"/>
            <w:vAlign w:val="bottom"/>
          </w:tcPr>
          <w:p w14:paraId="7A8D4CF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2,01</w:t>
            </w:r>
          </w:p>
        </w:tc>
        <w:tc>
          <w:tcPr>
            <w:tcW w:w="709" w:type="dxa"/>
            <w:vAlign w:val="bottom"/>
          </w:tcPr>
          <w:p w14:paraId="19CE16B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711" w:type="dxa"/>
            <w:vAlign w:val="bottom"/>
          </w:tcPr>
          <w:p w14:paraId="124B324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1,77</w:t>
            </w:r>
          </w:p>
        </w:tc>
        <w:tc>
          <w:tcPr>
            <w:tcW w:w="709" w:type="dxa"/>
            <w:vAlign w:val="bottom"/>
          </w:tcPr>
          <w:p w14:paraId="69D534B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838" w:type="dxa"/>
            <w:vAlign w:val="bottom"/>
          </w:tcPr>
          <w:p w14:paraId="3354700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2,66</w:t>
            </w:r>
          </w:p>
        </w:tc>
      </w:tr>
      <w:tr w:rsidR="004B3C96" w:rsidRPr="004B3C96" w14:paraId="367826B1" w14:textId="77777777" w:rsidTr="006B5B00">
        <w:trPr>
          <w:trHeight w:val="600"/>
        </w:trPr>
        <w:tc>
          <w:tcPr>
            <w:tcW w:w="2269" w:type="dxa"/>
            <w:vAlign w:val="bottom"/>
          </w:tcPr>
          <w:p w14:paraId="0F22FF94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пищеварения</w:t>
            </w:r>
          </w:p>
        </w:tc>
        <w:tc>
          <w:tcPr>
            <w:tcW w:w="710" w:type="dxa"/>
            <w:vAlign w:val="bottom"/>
          </w:tcPr>
          <w:p w14:paraId="4CB37BC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46</w:t>
            </w:r>
          </w:p>
        </w:tc>
        <w:tc>
          <w:tcPr>
            <w:tcW w:w="707" w:type="dxa"/>
            <w:vAlign w:val="bottom"/>
          </w:tcPr>
          <w:p w14:paraId="1CA03ED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2,74</w:t>
            </w:r>
          </w:p>
        </w:tc>
        <w:tc>
          <w:tcPr>
            <w:tcW w:w="567" w:type="dxa"/>
            <w:vAlign w:val="bottom"/>
          </w:tcPr>
          <w:p w14:paraId="4A9669E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855" w:type="dxa"/>
            <w:vAlign w:val="bottom"/>
          </w:tcPr>
          <w:p w14:paraId="0769D9E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3,54</w:t>
            </w:r>
          </w:p>
        </w:tc>
        <w:tc>
          <w:tcPr>
            <w:tcW w:w="568" w:type="dxa"/>
            <w:vAlign w:val="bottom"/>
          </w:tcPr>
          <w:p w14:paraId="02D9269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42</w:t>
            </w:r>
          </w:p>
        </w:tc>
        <w:tc>
          <w:tcPr>
            <w:tcW w:w="712" w:type="dxa"/>
            <w:vAlign w:val="bottom"/>
          </w:tcPr>
          <w:p w14:paraId="5FAB61F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2,63</w:t>
            </w:r>
          </w:p>
        </w:tc>
        <w:tc>
          <w:tcPr>
            <w:tcW w:w="709" w:type="dxa"/>
            <w:vAlign w:val="bottom"/>
          </w:tcPr>
          <w:p w14:paraId="4CDA80D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44</w:t>
            </w:r>
          </w:p>
        </w:tc>
        <w:tc>
          <w:tcPr>
            <w:tcW w:w="711" w:type="dxa"/>
            <w:vAlign w:val="bottom"/>
          </w:tcPr>
          <w:p w14:paraId="758DEB2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2,88</w:t>
            </w:r>
          </w:p>
        </w:tc>
        <w:tc>
          <w:tcPr>
            <w:tcW w:w="709" w:type="dxa"/>
            <w:vAlign w:val="bottom"/>
          </w:tcPr>
          <w:p w14:paraId="6084488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838" w:type="dxa"/>
            <w:vAlign w:val="bottom"/>
          </w:tcPr>
          <w:p w14:paraId="4DE071B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2,99</w:t>
            </w:r>
          </w:p>
        </w:tc>
      </w:tr>
      <w:tr w:rsidR="006B3817" w:rsidRPr="004B3C96" w14:paraId="78F5AE47" w14:textId="77777777" w:rsidTr="006B5B00">
        <w:trPr>
          <w:trHeight w:val="353"/>
        </w:trPr>
        <w:tc>
          <w:tcPr>
            <w:tcW w:w="2269" w:type="dxa"/>
            <w:vAlign w:val="bottom"/>
          </w:tcPr>
          <w:p w14:paraId="3A7135A2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Внешних причин</w:t>
            </w:r>
          </w:p>
        </w:tc>
        <w:tc>
          <w:tcPr>
            <w:tcW w:w="710" w:type="dxa"/>
            <w:vAlign w:val="bottom"/>
          </w:tcPr>
          <w:p w14:paraId="24235FD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55</w:t>
            </w:r>
          </w:p>
        </w:tc>
        <w:tc>
          <w:tcPr>
            <w:tcW w:w="707" w:type="dxa"/>
            <w:vAlign w:val="bottom"/>
          </w:tcPr>
          <w:p w14:paraId="7C1FB83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3,27</w:t>
            </w:r>
          </w:p>
        </w:tc>
        <w:tc>
          <w:tcPr>
            <w:tcW w:w="567" w:type="dxa"/>
            <w:vAlign w:val="bottom"/>
          </w:tcPr>
          <w:p w14:paraId="67EA969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855" w:type="dxa"/>
            <w:vAlign w:val="bottom"/>
          </w:tcPr>
          <w:p w14:paraId="2D9F96F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3,54</w:t>
            </w:r>
          </w:p>
        </w:tc>
        <w:tc>
          <w:tcPr>
            <w:tcW w:w="568" w:type="dxa"/>
            <w:vAlign w:val="bottom"/>
          </w:tcPr>
          <w:p w14:paraId="5E703EF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48</w:t>
            </w:r>
          </w:p>
        </w:tc>
        <w:tc>
          <w:tcPr>
            <w:tcW w:w="712" w:type="dxa"/>
            <w:vAlign w:val="bottom"/>
          </w:tcPr>
          <w:p w14:paraId="132CD93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3,01</w:t>
            </w:r>
          </w:p>
        </w:tc>
        <w:tc>
          <w:tcPr>
            <w:tcW w:w="709" w:type="dxa"/>
            <w:vAlign w:val="bottom"/>
          </w:tcPr>
          <w:p w14:paraId="3A959EA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71</w:t>
            </w:r>
          </w:p>
        </w:tc>
        <w:tc>
          <w:tcPr>
            <w:tcW w:w="711" w:type="dxa"/>
            <w:vAlign w:val="bottom"/>
          </w:tcPr>
          <w:p w14:paraId="18F4ECD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4,64</w:t>
            </w:r>
          </w:p>
        </w:tc>
        <w:tc>
          <w:tcPr>
            <w:tcW w:w="709" w:type="dxa"/>
            <w:vAlign w:val="bottom"/>
          </w:tcPr>
          <w:p w14:paraId="072F1BC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95</w:t>
            </w:r>
          </w:p>
        </w:tc>
        <w:tc>
          <w:tcPr>
            <w:tcW w:w="838" w:type="dxa"/>
            <w:vAlign w:val="bottom"/>
          </w:tcPr>
          <w:p w14:paraId="354A283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6,32</w:t>
            </w:r>
          </w:p>
        </w:tc>
      </w:tr>
    </w:tbl>
    <w:p w14:paraId="042BD401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070E7BB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Коэффициент общей смертности мужчин </w:t>
      </w:r>
      <w:r w:rsidRPr="004B3C96">
        <w:rPr>
          <w:rFonts w:ascii="Arial" w:eastAsia="Times New Roman" w:hAnsi="Arial" w:cs="Arial"/>
          <w:sz w:val="24"/>
          <w:szCs w:val="24"/>
        </w:rPr>
        <w:t>Холмского муниципального округа</w:t>
      </w:r>
      <w:r w:rsidRPr="004B3C96">
        <w:rPr>
          <w:rFonts w:ascii="Arial" w:hAnsi="Arial" w:cs="Arial"/>
          <w:sz w:val="24"/>
          <w:szCs w:val="24"/>
        </w:rPr>
        <w:t xml:space="preserve"> имел тенденцию к увеличению на 6,3 % с 23,26 в 2020 году до 24,73 в 2024 году. Данный показатель на 42,4 % выше показателя по области (17,38 на 1 тыс. населения).</w:t>
      </w:r>
    </w:p>
    <w:p w14:paraId="2676C1B5" w14:textId="77777777" w:rsidR="00EF638F" w:rsidRPr="004B3C96" w:rsidRDefault="00EF638F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4F20F40" w14:textId="77777777" w:rsidR="006B3817" w:rsidRPr="004B3C96" w:rsidRDefault="006B3817" w:rsidP="004B3C9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bCs/>
          <w:sz w:val="24"/>
          <w:szCs w:val="24"/>
        </w:rPr>
        <w:t xml:space="preserve">Показатель общей смертности женщин 2020-2024 г.г. </w:t>
      </w:r>
    </w:p>
    <w:tbl>
      <w:tblPr>
        <w:tblStyle w:val="44"/>
        <w:tblW w:w="5000" w:type="pct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312"/>
        <w:gridCol w:w="705"/>
        <w:gridCol w:w="705"/>
        <w:gridCol w:w="705"/>
        <w:gridCol w:w="707"/>
        <w:gridCol w:w="704"/>
        <w:gridCol w:w="708"/>
        <w:gridCol w:w="712"/>
        <w:gridCol w:w="706"/>
        <w:gridCol w:w="704"/>
        <w:gridCol w:w="696"/>
      </w:tblGrid>
      <w:tr w:rsidR="004B3C96" w:rsidRPr="004B3C96" w14:paraId="3D0B274D" w14:textId="77777777" w:rsidTr="006B5B00">
        <w:trPr>
          <w:trHeight w:val="300"/>
        </w:trPr>
        <w:tc>
          <w:tcPr>
            <w:tcW w:w="2310" w:type="dxa"/>
            <w:vMerge w:val="restart"/>
            <w:vAlign w:val="center"/>
          </w:tcPr>
          <w:p w14:paraId="453FE39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vAlign w:val="bottom"/>
          </w:tcPr>
          <w:p w14:paraId="3F09F8E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2020</w:t>
            </w:r>
          </w:p>
        </w:tc>
        <w:tc>
          <w:tcPr>
            <w:tcW w:w="1410" w:type="dxa"/>
            <w:gridSpan w:val="2"/>
            <w:vAlign w:val="bottom"/>
          </w:tcPr>
          <w:p w14:paraId="7C9FB8B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2021</w:t>
            </w:r>
          </w:p>
        </w:tc>
        <w:tc>
          <w:tcPr>
            <w:tcW w:w="1410" w:type="dxa"/>
            <w:gridSpan w:val="2"/>
            <w:vAlign w:val="bottom"/>
          </w:tcPr>
          <w:p w14:paraId="167D76A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</w:p>
        </w:tc>
        <w:tc>
          <w:tcPr>
            <w:tcW w:w="1416" w:type="dxa"/>
            <w:gridSpan w:val="2"/>
            <w:vAlign w:val="bottom"/>
          </w:tcPr>
          <w:p w14:paraId="663CE2F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1398" w:type="dxa"/>
            <w:gridSpan w:val="2"/>
            <w:vAlign w:val="bottom"/>
          </w:tcPr>
          <w:p w14:paraId="48DC0DD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</w:tr>
      <w:tr w:rsidR="004B3C96" w:rsidRPr="004B3C96" w14:paraId="6C1AF3E6" w14:textId="77777777" w:rsidTr="006B5B00">
        <w:trPr>
          <w:trHeight w:val="300"/>
        </w:trPr>
        <w:tc>
          <w:tcPr>
            <w:tcW w:w="2310" w:type="dxa"/>
            <w:vMerge/>
            <w:vAlign w:val="center"/>
          </w:tcPr>
          <w:p w14:paraId="6FEF920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14:paraId="54C22DA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4" w:type="dxa"/>
            <w:vAlign w:val="bottom"/>
          </w:tcPr>
          <w:p w14:paraId="385F079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04" w:type="dxa"/>
            <w:vAlign w:val="bottom"/>
          </w:tcPr>
          <w:p w14:paraId="30B1DE4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6" w:type="dxa"/>
            <w:vAlign w:val="bottom"/>
          </w:tcPr>
          <w:p w14:paraId="32A82D4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03" w:type="dxa"/>
            <w:vAlign w:val="bottom"/>
          </w:tcPr>
          <w:p w14:paraId="78DD78B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7" w:type="dxa"/>
            <w:vAlign w:val="bottom"/>
          </w:tcPr>
          <w:p w14:paraId="636E189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11" w:type="dxa"/>
            <w:vAlign w:val="bottom"/>
          </w:tcPr>
          <w:p w14:paraId="11B1632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5" w:type="dxa"/>
            <w:vAlign w:val="bottom"/>
          </w:tcPr>
          <w:p w14:paraId="5D354E9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03" w:type="dxa"/>
            <w:vAlign w:val="bottom"/>
          </w:tcPr>
          <w:p w14:paraId="6113FF7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695" w:type="dxa"/>
            <w:vAlign w:val="bottom"/>
          </w:tcPr>
          <w:p w14:paraId="573D776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</w:tr>
      <w:tr w:rsidR="004B3C96" w:rsidRPr="004B3C96" w14:paraId="1F5A8F73" w14:textId="77777777" w:rsidTr="006B5B00">
        <w:trPr>
          <w:trHeight w:val="600"/>
        </w:trPr>
        <w:tc>
          <w:tcPr>
            <w:tcW w:w="2310" w:type="dxa"/>
            <w:vAlign w:val="center"/>
          </w:tcPr>
          <w:p w14:paraId="610BA8F3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Всего умерших от всех причин</w:t>
            </w:r>
          </w:p>
        </w:tc>
        <w:tc>
          <w:tcPr>
            <w:tcW w:w="705" w:type="dxa"/>
            <w:vAlign w:val="bottom"/>
          </w:tcPr>
          <w:p w14:paraId="175D6FC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335</w:t>
            </w:r>
          </w:p>
        </w:tc>
        <w:tc>
          <w:tcPr>
            <w:tcW w:w="704" w:type="dxa"/>
            <w:vAlign w:val="bottom"/>
          </w:tcPr>
          <w:p w14:paraId="76962F0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17,53</w:t>
            </w:r>
          </w:p>
        </w:tc>
        <w:tc>
          <w:tcPr>
            <w:tcW w:w="704" w:type="dxa"/>
            <w:vAlign w:val="bottom"/>
          </w:tcPr>
          <w:p w14:paraId="7A965A6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335</w:t>
            </w:r>
          </w:p>
        </w:tc>
        <w:tc>
          <w:tcPr>
            <w:tcW w:w="706" w:type="dxa"/>
            <w:vAlign w:val="bottom"/>
          </w:tcPr>
          <w:p w14:paraId="751648C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17,80</w:t>
            </w:r>
          </w:p>
        </w:tc>
        <w:tc>
          <w:tcPr>
            <w:tcW w:w="703" w:type="dxa"/>
            <w:vAlign w:val="bottom"/>
          </w:tcPr>
          <w:p w14:paraId="72F2D8C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278</w:t>
            </w:r>
          </w:p>
        </w:tc>
        <w:tc>
          <w:tcPr>
            <w:tcW w:w="707" w:type="dxa"/>
            <w:vAlign w:val="bottom"/>
          </w:tcPr>
          <w:p w14:paraId="6973261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15,14</w:t>
            </w:r>
          </w:p>
        </w:tc>
        <w:tc>
          <w:tcPr>
            <w:tcW w:w="711" w:type="dxa"/>
            <w:vAlign w:val="bottom"/>
          </w:tcPr>
          <w:p w14:paraId="0188BAB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267</w:t>
            </w:r>
          </w:p>
        </w:tc>
        <w:tc>
          <w:tcPr>
            <w:tcW w:w="705" w:type="dxa"/>
            <w:vAlign w:val="bottom"/>
          </w:tcPr>
          <w:p w14:paraId="7570A69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14,95</w:t>
            </w:r>
          </w:p>
        </w:tc>
        <w:tc>
          <w:tcPr>
            <w:tcW w:w="703" w:type="dxa"/>
            <w:vAlign w:val="bottom"/>
          </w:tcPr>
          <w:p w14:paraId="7DB40F6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297</w:t>
            </w:r>
          </w:p>
        </w:tc>
        <w:tc>
          <w:tcPr>
            <w:tcW w:w="695" w:type="dxa"/>
            <w:vAlign w:val="bottom"/>
          </w:tcPr>
          <w:p w14:paraId="7FC0B7D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16,77</w:t>
            </w:r>
          </w:p>
        </w:tc>
      </w:tr>
      <w:tr w:rsidR="004B3C96" w:rsidRPr="004B3C96" w14:paraId="1855D8B8" w14:textId="77777777" w:rsidTr="006B5B00">
        <w:trPr>
          <w:trHeight w:val="345"/>
        </w:trPr>
        <w:tc>
          <w:tcPr>
            <w:tcW w:w="2310" w:type="dxa"/>
            <w:shd w:val="clear" w:color="E7E6E6" w:fill="E7E6E6"/>
            <w:vAlign w:val="center"/>
          </w:tcPr>
          <w:p w14:paraId="703DF37C" w14:textId="77777777" w:rsidR="006B3817" w:rsidRPr="004B3C96" w:rsidRDefault="006B3817" w:rsidP="004B3C96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 том числе, от:</w:t>
            </w:r>
          </w:p>
        </w:tc>
        <w:tc>
          <w:tcPr>
            <w:tcW w:w="705" w:type="dxa"/>
            <w:shd w:val="clear" w:color="E7E6E6" w:fill="E7E6E6"/>
            <w:vAlign w:val="bottom"/>
          </w:tcPr>
          <w:p w14:paraId="13B2CB8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4" w:type="dxa"/>
            <w:vAlign w:val="bottom"/>
          </w:tcPr>
          <w:p w14:paraId="4D3751C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4" w:type="dxa"/>
            <w:shd w:val="clear" w:color="E7E6E6" w:fill="E7E6E6"/>
            <w:vAlign w:val="bottom"/>
          </w:tcPr>
          <w:p w14:paraId="5E487D8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Align w:val="bottom"/>
          </w:tcPr>
          <w:p w14:paraId="1E03ABA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3" w:type="dxa"/>
            <w:shd w:val="clear" w:color="E7E6E6" w:fill="E7E6E6"/>
            <w:vAlign w:val="bottom"/>
          </w:tcPr>
          <w:p w14:paraId="0DDC43A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Align w:val="bottom"/>
          </w:tcPr>
          <w:p w14:paraId="561C941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11" w:type="dxa"/>
            <w:shd w:val="clear" w:color="E7E6E6" w:fill="E7E6E6"/>
            <w:vAlign w:val="bottom"/>
          </w:tcPr>
          <w:p w14:paraId="216B280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14:paraId="26EC5CC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3" w:type="dxa"/>
            <w:shd w:val="clear" w:color="E7E6E6" w:fill="E7E6E6"/>
            <w:vAlign w:val="bottom"/>
          </w:tcPr>
          <w:p w14:paraId="54B11BC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95" w:type="dxa"/>
            <w:vAlign w:val="bottom"/>
          </w:tcPr>
          <w:p w14:paraId="2982C1E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B3C96" w:rsidRPr="004B3C96" w14:paraId="0A243E07" w14:textId="77777777" w:rsidTr="006B5B00">
        <w:trPr>
          <w:trHeight w:val="600"/>
        </w:trPr>
        <w:tc>
          <w:tcPr>
            <w:tcW w:w="2310" w:type="dxa"/>
            <w:vAlign w:val="center"/>
          </w:tcPr>
          <w:p w14:paraId="3067D2DA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Злокачественных новообразований</w:t>
            </w:r>
          </w:p>
        </w:tc>
        <w:tc>
          <w:tcPr>
            <w:tcW w:w="705" w:type="dxa"/>
            <w:vAlign w:val="bottom"/>
          </w:tcPr>
          <w:p w14:paraId="1A10BE0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704" w:type="dxa"/>
            <w:vAlign w:val="bottom"/>
          </w:tcPr>
          <w:p w14:paraId="0F56DB4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0,26</w:t>
            </w:r>
          </w:p>
        </w:tc>
        <w:tc>
          <w:tcPr>
            <w:tcW w:w="704" w:type="dxa"/>
            <w:vAlign w:val="bottom"/>
          </w:tcPr>
          <w:p w14:paraId="1227DAC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47</w:t>
            </w:r>
          </w:p>
        </w:tc>
        <w:tc>
          <w:tcPr>
            <w:tcW w:w="706" w:type="dxa"/>
            <w:vAlign w:val="bottom"/>
          </w:tcPr>
          <w:p w14:paraId="1E0030C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2,50</w:t>
            </w:r>
          </w:p>
        </w:tc>
        <w:tc>
          <w:tcPr>
            <w:tcW w:w="703" w:type="dxa"/>
            <w:vAlign w:val="bottom"/>
          </w:tcPr>
          <w:p w14:paraId="085AFB4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49</w:t>
            </w:r>
          </w:p>
        </w:tc>
        <w:tc>
          <w:tcPr>
            <w:tcW w:w="707" w:type="dxa"/>
            <w:vAlign w:val="bottom"/>
          </w:tcPr>
          <w:p w14:paraId="2566E89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2,67</w:t>
            </w:r>
          </w:p>
        </w:tc>
        <w:tc>
          <w:tcPr>
            <w:tcW w:w="711" w:type="dxa"/>
            <w:vAlign w:val="bottom"/>
          </w:tcPr>
          <w:p w14:paraId="77F52D0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56</w:t>
            </w:r>
          </w:p>
        </w:tc>
        <w:tc>
          <w:tcPr>
            <w:tcW w:w="705" w:type="dxa"/>
            <w:vAlign w:val="bottom"/>
          </w:tcPr>
          <w:p w14:paraId="13CE9A9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3,14</w:t>
            </w:r>
          </w:p>
        </w:tc>
        <w:tc>
          <w:tcPr>
            <w:tcW w:w="703" w:type="dxa"/>
            <w:vAlign w:val="bottom"/>
          </w:tcPr>
          <w:p w14:paraId="780DCD0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48</w:t>
            </w:r>
          </w:p>
        </w:tc>
        <w:tc>
          <w:tcPr>
            <w:tcW w:w="695" w:type="dxa"/>
            <w:vAlign w:val="bottom"/>
          </w:tcPr>
          <w:p w14:paraId="4480540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2,71</w:t>
            </w:r>
          </w:p>
        </w:tc>
      </w:tr>
      <w:tr w:rsidR="004B3C96" w:rsidRPr="004B3C96" w14:paraId="3DCE74A4" w14:textId="77777777" w:rsidTr="006B5B00">
        <w:trPr>
          <w:trHeight w:val="600"/>
        </w:trPr>
        <w:tc>
          <w:tcPr>
            <w:tcW w:w="2310" w:type="dxa"/>
            <w:vAlign w:val="center"/>
          </w:tcPr>
          <w:p w14:paraId="2B6C4FD6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системы кровообращения</w:t>
            </w:r>
          </w:p>
        </w:tc>
        <w:tc>
          <w:tcPr>
            <w:tcW w:w="705" w:type="dxa"/>
            <w:vAlign w:val="bottom"/>
          </w:tcPr>
          <w:p w14:paraId="753F8E8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85</w:t>
            </w:r>
          </w:p>
        </w:tc>
        <w:tc>
          <w:tcPr>
            <w:tcW w:w="704" w:type="dxa"/>
            <w:vAlign w:val="bottom"/>
          </w:tcPr>
          <w:p w14:paraId="224C677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4,45</w:t>
            </w:r>
          </w:p>
        </w:tc>
        <w:tc>
          <w:tcPr>
            <w:tcW w:w="704" w:type="dxa"/>
            <w:vAlign w:val="bottom"/>
          </w:tcPr>
          <w:p w14:paraId="682A8C4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63</w:t>
            </w:r>
          </w:p>
        </w:tc>
        <w:tc>
          <w:tcPr>
            <w:tcW w:w="706" w:type="dxa"/>
            <w:vAlign w:val="bottom"/>
          </w:tcPr>
          <w:p w14:paraId="4353B11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3,35</w:t>
            </w:r>
          </w:p>
        </w:tc>
        <w:tc>
          <w:tcPr>
            <w:tcW w:w="703" w:type="dxa"/>
            <w:vAlign w:val="bottom"/>
          </w:tcPr>
          <w:p w14:paraId="7CBEB06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37</w:t>
            </w:r>
          </w:p>
        </w:tc>
        <w:tc>
          <w:tcPr>
            <w:tcW w:w="707" w:type="dxa"/>
            <w:vAlign w:val="bottom"/>
          </w:tcPr>
          <w:p w14:paraId="3A8142F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2,01</w:t>
            </w:r>
          </w:p>
        </w:tc>
        <w:tc>
          <w:tcPr>
            <w:tcW w:w="711" w:type="dxa"/>
            <w:vAlign w:val="bottom"/>
          </w:tcPr>
          <w:p w14:paraId="0BF2F3B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57</w:t>
            </w:r>
          </w:p>
        </w:tc>
        <w:tc>
          <w:tcPr>
            <w:tcW w:w="705" w:type="dxa"/>
            <w:vAlign w:val="bottom"/>
          </w:tcPr>
          <w:p w14:paraId="027D9D1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3,19</w:t>
            </w:r>
          </w:p>
        </w:tc>
        <w:tc>
          <w:tcPr>
            <w:tcW w:w="703" w:type="dxa"/>
            <w:vAlign w:val="bottom"/>
          </w:tcPr>
          <w:p w14:paraId="28001F6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49</w:t>
            </w:r>
          </w:p>
        </w:tc>
        <w:tc>
          <w:tcPr>
            <w:tcW w:w="695" w:type="dxa"/>
            <w:vAlign w:val="bottom"/>
          </w:tcPr>
          <w:p w14:paraId="27C14DB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2,77</w:t>
            </w:r>
          </w:p>
        </w:tc>
      </w:tr>
      <w:tr w:rsidR="004B3C96" w:rsidRPr="004B3C96" w14:paraId="613FA0BA" w14:textId="77777777" w:rsidTr="006B5B00">
        <w:trPr>
          <w:trHeight w:val="300"/>
        </w:trPr>
        <w:tc>
          <w:tcPr>
            <w:tcW w:w="2310" w:type="dxa"/>
            <w:vAlign w:val="center"/>
          </w:tcPr>
          <w:p w14:paraId="345D7C4A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Сахарного диабета</w:t>
            </w:r>
          </w:p>
        </w:tc>
        <w:tc>
          <w:tcPr>
            <w:tcW w:w="705" w:type="dxa"/>
            <w:vAlign w:val="bottom"/>
          </w:tcPr>
          <w:p w14:paraId="0175EC0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704" w:type="dxa"/>
            <w:vAlign w:val="bottom"/>
          </w:tcPr>
          <w:p w14:paraId="23EC13B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0,94</w:t>
            </w:r>
          </w:p>
        </w:tc>
        <w:tc>
          <w:tcPr>
            <w:tcW w:w="704" w:type="dxa"/>
            <w:vAlign w:val="bottom"/>
          </w:tcPr>
          <w:p w14:paraId="32BD518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706" w:type="dxa"/>
            <w:vAlign w:val="bottom"/>
          </w:tcPr>
          <w:p w14:paraId="23ECE18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1,28</w:t>
            </w:r>
          </w:p>
        </w:tc>
        <w:tc>
          <w:tcPr>
            <w:tcW w:w="703" w:type="dxa"/>
            <w:vAlign w:val="bottom"/>
          </w:tcPr>
          <w:p w14:paraId="5193B19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707" w:type="dxa"/>
            <w:vAlign w:val="bottom"/>
          </w:tcPr>
          <w:p w14:paraId="2A10FE5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1,36</w:t>
            </w:r>
          </w:p>
        </w:tc>
        <w:tc>
          <w:tcPr>
            <w:tcW w:w="711" w:type="dxa"/>
            <w:vAlign w:val="bottom"/>
          </w:tcPr>
          <w:p w14:paraId="68FABB0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705" w:type="dxa"/>
            <w:vAlign w:val="bottom"/>
          </w:tcPr>
          <w:p w14:paraId="75E5F0C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0,90</w:t>
            </w:r>
          </w:p>
        </w:tc>
        <w:tc>
          <w:tcPr>
            <w:tcW w:w="703" w:type="dxa"/>
            <w:vAlign w:val="bottom"/>
          </w:tcPr>
          <w:p w14:paraId="1153F2F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695" w:type="dxa"/>
            <w:vAlign w:val="bottom"/>
          </w:tcPr>
          <w:p w14:paraId="5C9BD4C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1,75</w:t>
            </w:r>
          </w:p>
        </w:tc>
      </w:tr>
      <w:tr w:rsidR="004B3C96" w:rsidRPr="004B3C96" w14:paraId="10DAFE4F" w14:textId="77777777" w:rsidTr="006B5B00">
        <w:trPr>
          <w:trHeight w:val="300"/>
        </w:trPr>
        <w:tc>
          <w:tcPr>
            <w:tcW w:w="2310" w:type="dxa"/>
            <w:vAlign w:val="center"/>
          </w:tcPr>
          <w:p w14:paraId="6105DAC2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дыхания</w:t>
            </w:r>
          </w:p>
        </w:tc>
        <w:tc>
          <w:tcPr>
            <w:tcW w:w="705" w:type="dxa"/>
            <w:vAlign w:val="bottom"/>
          </w:tcPr>
          <w:p w14:paraId="38A6207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704" w:type="dxa"/>
            <w:vAlign w:val="bottom"/>
          </w:tcPr>
          <w:p w14:paraId="5839375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0,78</w:t>
            </w:r>
          </w:p>
        </w:tc>
        <w:tc>
          <w:tcPr>
            <w:tcW w:w="704" w:type="dxa"/>
            <w:vAlign w:val="bottom"/>
          </w:tcPr>
          <w:p w14:paraId="260D264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49</w:t>
            </w:r>
          </w:p>
        </w:tc>
        <w:tc>
          <w:tcPr>
            <w:tcW w:w="706" w:type="dxa"/>
            <w:vAlign w:val="bottom"/>
          </w:tcPr>
          <w:p w14:paraId="6183311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2,60</w:t>
            </w:r>
          </w:p>
        </w:tc>
        <w:tc>
          <w:tcPr>
            <w:tcW w:w="703" w:type="dxa"/>
            <w:vAlign w:val="bottom"/>
          </w:tcPr>
          <w:p w14:paraId="00FE0B8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707" w:type="dxa"/>
            <w:vAlign w:val="bottom"/>
          </w:tcPr>
          <w:p w14:paraId="2D0D164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1,03</w:t>
            </w:r>
          </w:p>
        </w:tc>
        <w:tc>
          <w:tcPr>
            <w:tcW w:w="711" w:type="dxa"/>
            <w:vAlign w:val="bottom"/>
          </w:tcPr>
          <w:p w14:paraId="6A1C92A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705" w:type="dxa"/>
            <w:vAlign w:val="bottom"/>
          </w:tcPr>
          <w:p w14:paraId="65324B5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1,12</w:t>
            </w:r>
          </w:p>
        </w:tc>
        <w:tc>
          <w:tcPr>
            <w:tcW w:w="703" w:type="dxa"/>
            <w:vAlign w:val="bottom"/>
          </w:tcPr>
          <w:p w14:paraId="558071B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695" w:type="dxa"/>
            <w:vAlign w:val="bottom"/>
          </w:tcPr>
          <w:p w14:paraId="3B96522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1,41</w:t>
            </w:r>
          </w:p>
        </w:tc>
      </w:tr>
      <w:tr w:rsidR="004B3C96" w:rsidRPr="004B3C96" w14:paraId="273A1FFB" w14:textId="77777777" w:rsidTr="006B5B00">
        <w:trPr>
          <w:trHeight w:val="600"/>
        </w:trPr>
        <w:tc>
          <w:tcPr>
            <w:tcW w:w="2310" w:type="dxa"/>
            <w:vAlign w:val="center"/>
          </w:tcPr>
          <w:p w14:paraId="3C5AE980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пищеварения</w:t>
            </w:r>
          </w:p>
        </w:tc>
        <w:tc>
          <w:tcPr>
            <w:tcW w:w="705" w:type="dxa"/>
            <w:vAlign w:val="bottom"/>
          </w:tcPr>
          <w:p w14:paraId="06BCB45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63</w:t>
            </w:r>
          </w:p>
        </w:tc>
        <w:tc>
          <w:tcPr>
            <w:tcW w:w="704" w:type="dxa"/>
            <w:vAlign w:val="bottom"/>
          </w:tcPr>
          <w:p w14:paraId="105E084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3,30</w:t>
            </w:r>
          </w:p>
        </w:tc>
        <w:tc>
          <w:tcPr>
            <w:tcW w:w="704" w:type="dxa"/>
            <w:vAlign w:val="bottom"/>
          </w:tcPr>
          <w:p w14:paraId="026F590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46</w:t>
            </w:r>
          </w:p>
        </w:tc>
        <w:tc>
          <w:tcPr>
            <w:tcW w:w="706" w:type="dxa"/>
            <w:vAlign w:val="bottom"/>
          </w:tcPr>
          <w:p w14:paraId="04B6B92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2,44</w:t>
            </w:r>
          </w:p>
        </w:tc>
        <w:tc>
          <w:tcPr>
            <w:tcW w:w="703" w:type="dxa"/>
            <w:vAlign w:val="bottom"/>
          </w:tcPr>
          <w:p w14:paraId="70EA110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707" w:type="dxa"/>
            <w:vAlign w:val="bottom"/>
          </w:tcPr>
          <w:p w14:paraId="5E9CB7D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1,91</w:t>
            </w:r>
          </w:p>
        </w:tc>
        <w:tc>
          <w:tcPr>
            <w:tcW w:w="711" w:type="dxa"/>
            <w:vAlign w:val="bottom"/>
          </w:tcPr>
          <w:p w14:paraId="3D45908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705" w:type="dxa"/>
            <w:vAlign w:val="bottom"/>
          </w:tcPr>
          <w:p w14:paraId="30C6EB6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1,51</w:t>
            </w:r>
          </w:p>
        </w:tc>
        <w:tc>
          <w:tcPr>
            <w:tcW w:w="703" w:type="dxa"/>
            <w:vAlign w:val="bottom"/>
          </w:tcPr>
          <w:p w14:paraId="5A40BBA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39</w:t>
            </w:r>
          </w:p>
        </w:tc>
        <w:tc>
          <w:tcPr>
            <w:tcW w:w="695" w:type="dxa"/>
            <w:vAlign w:val="bottom"/>
          </w:tcPr>
          <w:p w14:paraId="006B161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2,20</w:t>
            </w:r>
          </w:p>
        </w:tc>
      </w:tr>
      <w:tr w:rsidR="004B3C96" w:rsidRPr="004B3C96" w14:paraId="4BCB32F9" w14:textId="77777777" w:rsidTr="006B5B00">
        <w:trPr>
          <w:trHeight w:val="300"/>
        </w:trPr>
        <w:tc>
          <w:tcPr>
            <w:tcW w:w="2310" w:type="dxa"/>
            <w:vAlign w:val="center"/>
          </w:tcPr>
          <w:p w14:paraId="7BE9B48D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Внешних причин</w:t>
            </w:r>
          </w:p>
        </w:tc>
        <w:tc>
          <w:tcPr>
            <w:tcW w:w="705" w:type="dxa"/>
            <w:vAlign w:val="bottom"/>
          </w:tcPr>
          <w:p w14:paraId="4FC07EC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704" w:type="dxa"/>
            <w:vAlign w:val="bottom"/>
          </w:tcPr>
          <w:p w14:paraId="26CD13D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0,94</w:t>
            </w:r>
          </w:p>
        </w:tc>
        <w:tc>
          <w:tcPr>
            <w:tcW w:w="704" w:type="dxa"/>
            <w:vAlign w:val="bottom"/>
          </w:tcPr>
          <w:p w14:paraId="247E7CF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706" w:type="dxa"/>
            <w:vAlign w:val="bottom"/>
          </w:tcPr>
          <w:p w14:paraId="238BE39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0,80</w:t>
            </w:r>
          </w:p>
        </w:tc>
        <w:tc>
          <w:tcPr>
            <w:tcW w:w="703" w:type="dxa"/>
            <w:vAlign w:val="bottom"/>
          </w:tcPr>
          <w:p w14:paraId="48A81BD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707" w:type="dxa"/>
            <w:vAlign w:val="bottom"/>
          </w:tcPr>
          <w:p w14:paraId="7440A8B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0,49</w:t>
            </w:r>
          </w:p>
        </w:tc>
        <w:tc>
          <w:tcPr>
            <w:tcW w:w="711" w:type="dxa"/>
            <w:vAlign w:val="bottom"/>
          </w:tcPr>
          <w:p w14:paraId="6F96969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05" w:type="dxa"/>
            <w:vAlign w:val="bottom"/>
          </w:tcPr>
          <w:p w14:paraId="7F1B9AE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0,56</w:t>
            </w:r>
          </w:p>
        </w:tc>
        <w:tc>
          <w:tcPr>
            <w:tcW w:w="703" w:type="dxa"/>
            <w:vAlign w:val="bottom"/>
          </w:tcPr>
          <w:p w14:paraId="6111B85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695" w:type="dxa"/>
            <w:vAlign w:val="bottom"/>
          </w:tcPr>
          <w:p w14:paraId="7FD93B7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0,68</w:t>
            </w:r>
          </w:p>
        </w:tc>
      </w:tr>
    </w:tbl>
    <w:p w14:paraId="4D6F6647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45B39A3E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4B3C96">
        <w:rPr>
          <w:rFonts w:ascii="Arial" w:eastAsia="Arial" w:hAnsi="Arial" w:cs="Arial"/>
          <w:sz w:val="24"/>
          <w:szCs w:val="24"/>
        </w:rPr>
        <w:t xml:space="preserve">Коэффициент общей смертности женщин </w:t>
      </w:r>
      <w:r w:rsidRPr="004B3C96">
        <w:rPr>
          <w:rFonts w:ascii="Arial" w:eastAsia="Times New Roman" w:hAnsi="Arial" w:cs="Arial"/>
          <w:sz w:val="24"/>
          <w:szCs w:val="24"/>
        </w:rPr>
        <w:t>Холмского округа</w:t>
      </w:r>
      <w:r w:rsidRPr="004B3C96">
        <w:rPr>
          <w:rFonts w:ascii="Arial" w:eastAsia="Arial" w:hAnsi="Arial" w:cs="Arial"/>
          <w:sz w:val="24"/>
          <w:szCs w:val="24"/>
        </w:rPr>
        <w:t xml:space="preserve"> имел тенденцию к снижению на 4,3 % с 17,53 в 2020 году до 16,77 в 2024 году. Данный показатель на 47,6 % выше показателя по области (11,36 на 1 тыс. населения). </w:t>
      </w:r>
    </w:p>
    <w:p w14:paraId="16311E4F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6471BF" w14:textId="77777777" w:rsidR="006B3817" w:rsidRPr="004B3C96" w:rsidRDefault="006B3817" w:rsidP="004B3C96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bCs/>
          <w:sz w:val="24"/>
          <w:szCs w:val="24"/>
          <w:highlight w:val="white"/>
        </w:rPr>
        <w:t xml:space="preserve">Показатель смертности населения трудоспособного возраста </w:t>
      </w:r>
      <w:r w:rsidRPr="004B3C96">
        <w:rPr>
          <w:rFonts w:ascii="Arial" w:eastAsia="Times New Roman" w:hAnsi="Arial" w:cs="Arial"/>
          <w:bCs/>
          <w:sz w:val="24"/>
          <w:szCs w:val="24"/>
        </w:rPr>
        <w:t>(абс.ч. и отн. показатель на 100 тыс. нас.)</w:t>
      </w:r>
    </w:p>
    <w:tbl>
      <w:tblPr>
        <w:tblStyle w:val="afff1"/>
        <w:tblW w:w="9355" w:type="dxa"/>
        <w:tblInd w:w="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49"/>
        <w:gridCol w:w="596"/>
        <w:gridCol w:w="668"/>
        <w:gridCol w:w="570"/>
        <w:gridCol w:w="633"/>
        <w:gridCol w:w="680"/>
        <w:gridCol w:w="626"/>
        <w:gridCol w:w="738"/>
        <w:gridCol w:w="841"/>
        <w:gridCol w:w="795"/>
        <w:gridCol w:w="959"/>
      </w:tblGrid>
      <w:tr w:rsidR="004B3C96" w:rsidRPr="004B3C96" w14:paraId="24412048" w14:textId="77777777" w:rsidTr="006B5B00">
        <w:trPr>
          <w:trHeight w:val="300"/>
        </w:trPr>
        <w:tc>
          <w:tcPr>
            <w:tcW w:w="2248" w:type="dxa"/>
            <w:vMerge w:val="restart"/>
            <w:vAlign w:val="center"/>
          </w:tcPr>
          <w:p w14:paraId="296C9D4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bottom"/>
          </w:tcPr>
          <w:p w14:paraId="46DB88F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2020</w:t>
            </w:r>
          </w:p>
        </w:tc>
        <w:tc>
          <w:tcPr>
            <w:tcW w:w="1203" w:type="dxa"/>
            <w:gridSpan w:val="2"/>
            <w:vAlign w:val="bottom"/>
          </w:tcPr>
          <w:p w14:paraId="6F23089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2021</w:t>
            </w:r>
          </w:p>
        </w:tc>
        <w:tc>
          <w:tcPr>
            <w:tcW w:w="1306" w:type="dxa"/>
            <w:gridSpan w:val="2"/>
            <w:vAlign w:val="bottom"/>
          </w:tcPr>
          <w:p w14:paraId="2E0E131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</w:p>
        </w:tc>
        <w:tc>
          <w:tcPr>
            <w:tcW w:w="1579" w:type="dxa"/>
            <w:gridSpan w:val="2"/>
            <w:vAlign w:val="bottom"/>
          </w:tcPr>
          <w:p w14:paraId="6CFEA7F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1754" w:type="dxa"/>
            <w:gridSpan w:val="2"/>
            <w:vAlign w:val="bottom"/>
          </w:tcPr>
          <w:p w14:paraId="007F072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</w:tr>
      <w:tr w:rsidR="004B3C96" w:rsidRPr="004B3C96" w14:paraId="2913F7DD" w14:textId="77777777" w:rsidTr="006B5B00">
        <w:trPr>
          <w:trHeight w:val="300"/>
        </w:trPr>
        <w:tc>
          <w:tcPr>
            <w:tcW w:w="2248" w:type="dxa"/>
            <w:vMerge/>
            <w:vAlign w:val="center"/>
          </w:tcPr>
          <w:p w14:paraId="718032D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14:paraId="5E2B286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668" w:type="dxa"/>
            <w:vAlign w:val="bottom"/>
          </w:tcPr>
          <w:p w14:paraId="38BAB66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570" w:type="dxa"/>
            <w:vAlign w:val="bottom"/>
          </w:tcPr>
          <w:p w14:paraId="6DF3D72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633" w:type="dxa"/>
            <w:vAlign w:val="bottom"/>
          </w:tcPr>
          <w:p w14:paraId="3E92795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680" w:type="dxa"/>
            <w:vAlign w:val="bottom"/>
          </w:tcPr>
          <w:p w14:paraId="1445EE0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626" w:type="dxa"/>
            <w:vAlign w:val="bottom"/>
          </w:tcPr>
          <w:p w14:paraId="59C939D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38" w:type="dxa"/>
            <w:vAlign w:val="bottom"/>
          </w:tcPr>
          <w:p w14:paraId="17BCC8E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841" w:type="dxa"/>
            <w:vAlign w:val="bottom"/>
          </w:tcPr>
          <w:p w14:paraId="4073C03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95" w:type="dxa"/>
            <w:vAlign w:val="bottom"/>
          </w:tcPr>
          <w:p w14:paraId="33A22C0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959" w:type="dxa"/>
            <w:vAlign w:val="bottom"/>
          </w:tcPr>
          <w:p w14:paraId="6F80539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</w:tr>
      <w:tr w:rsidR="004B3C96" w:rsidRPr="004B3C96" w14:paraId="17B9DC50" w14:textId="77777777" w:rsidTr="006B5B00">
        <w:trPr>
          <w:trHeight w:val="600"/>
        </w:trPr>
        <w:tc>
          <w:tcPr>
            <w:tcW w:w="2248" w:type="dxa"/>
            <w:vAlign w:val="center"/>
          </w:tcPr>
          <w:p w14:paraId="7E18A6AF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Всего умерших от всех причин</w:t>
            </w:r>
          </w:p>
        </w:tc>
        <w:tc>
          <w:tcPr>
            <w:tcW w:w="595" w:type="dxa"/>
            <w:vAlign w:val="bottom"/>
          </w:tcPr>
          <w:p w14:paraId="12BF79C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184</w:t>
            </w:r>
          </w:p>
        </w:tc>
        <w:tc>
          <w:tcPr>
            <w:tcW w:w="668" w:type="dxa"/>
            <w:vAlign w:val="bottom"/>
          </w:tcPr>
          <w:p w14:paraId="56AF272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980,0</w:t>
            </w:r>
          </w:p>
        </w:tc>
        <w:tc>
          <w:tcPr>
            <w:tcW w:w="570" w:type="dxa"/>
            <w:vAlign w:val="bottom"/>
          </w:tcPr>
          <w:p w14:paraId="187DB99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164</w:t>
            </w:r>
          </w:p>
        </w:tc>
        <w:tc>
          <w:tcPr>
            <w:tcW w:w="633" w:type="dxa"/>
            <w:vAlign w:val="bottom"/>
          </w:tcPr>
          <w:p w14:paraId="2A44C49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903,0</w:t>
            </w:r>
          </w:p>
        </w:tc>
        <w:tc>
          <w:tcPr>
            <w:tcW w:w="680" w:type="dxa"/>
            <w:vAlign w:val="bottom"/>
          </w:tcPr>
          <w:p w14:paraId="2B35E72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144</w:t>
            </w:r>
          </w:p>
        </w:tc>
        <w:tc>
          <w:tcPr>
            <w:tcW w:w="626" w:type="dxa"/>
            <w:vAlign w:val="bottom"/>
          </w:tcPr>
          <w:p w14:paraId="4DF1ECB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804,0</w:t>
            </w:r>
          </w:p>
        </w:tc>
        <w:tc>
          <w:tcPr>
            <w:tcW w:w="738" w:type="dxa"/>
            <w:vAlign w:val="bottom"/>
          </w:tcPr>
          <w:p w14:paraId="55139DC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192</w:t>
            </w:r>
          </w:p>
        </w:tc>
        <w:tc>
          <w:tcPr>
            <w:tcW w:w="841" w:type="dxa"/>
            <w:vAlign w:val="bottom"/>
          </w:tcPr>
          <w:p w14:paraId="6C99691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1061,0</w:t>
            </w:r>
          </w:p>
        </w:tc>
        <w:tc>
          <w:tcPr>
            <w:tcW w:w="795" w:type="dxa"/>
            <w:vAlign w:val="bottom"/>
          </w:tcPr>
          <w:p w14:paraId="5462346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204</w:t>
            </w:r>
          </w:p>
        </w:tc>
        <w:tc>
          <w:tcPr>
            <w:tcW w:w="959" w:type="dxa"/>
            <w:vAlign w:val="bottom"/>
          </w:tcPr>
          <w:p w14:paraId="56806BF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1110,0</w:t>
            </w:r>
          </w:p>
        </w:tc>
      </w:tr>
      <w:tr w:rsidR="004B3C96" w:rsidRPr="004B3C96" w14:paraId="22E9CD82" w14:textId="77777777" w:rsidTr="006B5B00">
        <w:trPr>
          <w:trHeight w:val="300"/>
        </w:trPr>
        <w:tc>
          <w:tcPr>
            <w:tcW w:w="2248" w:type="dxa"/>
            <w:shd w:val="clear" w:color="E7E6E6" w:fill="E7E6E6"/>
            <w:vAlign w:val="center"/>
          </w:tcPr>
          <w:p w14:paraId="5045A1C8" w14:textId="77777777" w:rsidR="006B3817" w:rsidRPr="004B3C96" w:rsidRDefault="006B3817" w:rsidP="004B3C96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 том числе, от:</w:t>
            </w:r>
          </w:p>
        </w:tc>
        <w:tc>
          <w:tcPr>
            <w:tcW w:w="595" w:type="dxa"/>
            <w:vAlign w:val="bottom"/>
          </w:tcPr>
          <w:p w14:paraId="1A5C62C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8" w:type="dxa"/>
            <w:vAlign w:val="bottom"/>
          </w:tcPr>
          <w:p w14:paraId="65454B9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0" w:type="dxa"/>
            <w:shd w:val="clear" w:color="E7E6E6" w:fill="E7E6E6"/>
            <w:vAlign w:val="bottom"/>
          </w:tcPr>
          <w:p w14:paraId="2E71087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dxa"/>
            <w:vAlign w:val="bottom"/>
          </w:tcPr>
          <w:p w14:paraId="415F853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0885843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vAlign w:val="bottom"/>
          </w:tcPr>
          <w:p w14:paraId="052DFC8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dxa"/>
            <w:vAlign w:val="bottom"/>
          </w:tcPr>
          <w:p w14:paraId="503DE35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1" w:type="dxa"/>
            <w:vAlign w:val="bottom"/>
          </w:tcPr>
          <w:p w14:paraId="71477D0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5" w:type="dxa"/>
            <w:vAlign w:val="bottom"/>
          </w:tcPr>
          <w:p w14:paraId="5E959D5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vAlign w:val="bottom"/>
          </w:tcPr>
          <w:p w14:paraId="2CC1D3D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750C42AE" w14:textId="77777777" w:rsidTr="006B5B00">
        <w:trPr>
          <w:trHeight w:val="600"/>
        </w:trPr>
        <w:tc>
          <w:tcPr>
            <w:tcW w:w="2248" w:type="dxa"/>
            <w:vAlign w:val="center"/>
          </w:tcPr>
          <w:p w14:paraId="7E7DB03E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Злокачественных новообразований</w:t>
            </w:r>
          </w:p>
        </w:tc>
        <w:tc>
          <w:tcPr>
            <w:tcW w:w="595" w:type="dxa"/>
            <w:vAlign w:val="bottom"/>
          </w:tcPr>
          <w:p w14:paraId="36DF275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668" w:type="dxa"/>
            <w:vAlign w:val="bottom"/>
          </w:tcPr>
          <w:p w14:paraId="29F444B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128,0</w:t>
            </w:r>
          </w:p>
        </w:tc>
        <w:tc>
          <w:tcPr>
            <w:tcW w:w="570" w:type="dxa"/>
            <w:vAlign w:val="bottom"/>
          </w:tcPr>
          <w:p w14:paraId="1AFDD93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633" w:type="dxa"/>
            <w:vAlign w:val="bottom"/>
          </w:tcPr>
          <w:p w14:paraId="17838CB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143,0</w:t>
            </w:r>
          </w:p>
        </w:tc>
        <w:tc>
          <w:tcPr>
            <w:tcW w:w="680" w:type="dxa"/>
            <w:vAlign w:val="bottom"/>
          </w:tcPr>
          <w:p w14:paraId="2CBA31F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626" w:type="dxa"/>
            <w:vAlign w:val="bottom"/>
          </w:tcPr>
          <w:p w14:paraId="7E1C3A6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112,0</w:t>
            </w:r>
          </w:p>
        </w:tc>
        <w:tc>
          <w:tcPr>
            <w:tcW w:w="738" w:type="dxa"/>
            <w:vAlign w:val="bottom"/>
          </w:tcPr>
          <w:p w14:paraId="1BFA7C6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841" w:type="dxa"/>
            <w:vAlign w:val="bottom"/>
          </w:tcPr>
          <w:p w14:paraId="738371B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144,0</w:t>
            </w:r>
          </w:p>
        </w:tc>
        <w:tc>
          <w:tcPr>
            <w:tcW w:w="795" w:type="dxa"/>
            <w:vAlign w:val="bottom"/>
          </w:tcPr>
          <w:p w14:paraId="14AEE58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959" w:type="dxa"/>
            <w:vAlign w:val="bottom"/>
          </w:tcPr>
          <w:p w14:paraId="14A7664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158,0</w:t>
            </w:r>
          </w:p>
        </w:tc>
      </w:tr>
      <w:tr w:rsidR="004B3C96" w:rsidRPr="004B3C96" w14:paraId="5AAAF397" w14:textId="77777777" w:rsidTr="006B5B00">
        <w:trPr>
          <w:trHeight w:val="600"/>
        </w:trPr>
        <w:tc>
          <w:tcPr>
            <w:tcW w:w="2248" w:type="dxa"/>
            <w:vAlign w:val="center"/>
          </w:tcPr>
          <w:p w14:paraId="7266FB94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системы кровообращения</w:t>
            </w:r>
          </w:p>
        </w:tc>
        <w:tc>
          <w:tcPr>
            <w:tcW w:w="595" w:type="dxa"/>
            <w:vAlign w:val="bottom"/>
          </w:tcPr>
          <w:p w14:paraId="73CE4C0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33</w:t>
            </w:r>
          </w:p>
        </w:tc>
        <w:tc>
          <w:tcPr>
            <w:tcW w:w="668" w:type="dxa"/>
            <w:vAlign w:val="bottom"/>
          </w:tcPr>
          <w:p w14:paraId="4C47C51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176,0</w:t>
            </w:r>
          </w:p>
        </w:tc>
        <w:tc>
          <w:tcPr>
            <w:tcW w:w="570" w:type="dxa"/>
            <w:vAlign w:val="bottom"/>
          </w:tcPr>
          <w:p w14:paraId="7860083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633" w:type="dxa"/>
            <w:vAlign w:val="bottom"/>
          </w:tcPr>
          <w:p w14:paraId="1729486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88,0</w:t>
            </w:r>
          </w:p>
        </w:tc>
        <w:tc>
          <w:tcPr>
            <w:tcW w:w="680" w:type="dxa"/>
            <w:vAlign w:val="bottom"/>
          </w:tcPr>
          <w:p w14:paraId="25CA95D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626" w:type="dxa"/>
            <w:vAlign w:val="bottom"/>
          </w:tcPr>
          <w:p w14:paraId="67E43D5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145,0</w:t>
            </w:r>
          </w:p>
        </w:tc>
        <w:tc>
          <w:tcPr>
            <w:tcW w:w="738" w:type="dxa"/>
            <w:vAlign w:val="bottom"/>
          </w:tcPr>
          <w:p w14:paraId="3A1113D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841" w:type="dxa"/>
            <w:vAlign w:val="bottom"/>
          </w:tcPr>
          <w:p w14:paraId="3C32B03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166,0</w:t>
            </w:r>
          </w:p>
        </w:tc>
        <w:tc>
          <w:tcPr>
            <w:tcW w:w="795" w:type="dxa"/>
            <w:vAlign w:val="bottom"/>
          </w:tcPr>
          <w:p w14:paraId="7F9E0B2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959" w:type="dxa"/>
            <w:vAlign w:val="bottom"/>
          </w:tcPr>
          <w:p w14:paraId="6D1F090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109,0</w:t>
            </w:r>
          </w:p>
        </w:tc>
      </w:tr>
      <w:tr w:rsidR="004B3C96" w:rsidRPr="004B3C96" w14:paraId="15FA0067" w14:textId="77777777" w:rsidTr="006B5B00">
        <w:trPr>
          <w:trHeight w:val="300"/>
        </w:trPr>
        <w:tc>
          <w:tcPr>
            <w:tcW w:w="2248" w:type="dxa"/>
            <w:vAlign w:val="center"/>
          </w:tcPr>
          <w:p w14:paraId="6B4FC6CA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Сахарного диабета</w:t>
            </w:r>
          </w:p>
        </w:tc>
        <w:tc>
          <w:tcPr>
            <w:tcW w:w="595" w:type="dxa"/>
            <w:vAlign w:val="bottom"/>
          </w:tcPr>
          <w:p w14:paraId="6E8A128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68" w:type="dxa"/>
            <w:vAlign w:val="bottom"/>
          </w:tcPr>
          <w:p w14:paraId="41F62C5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11.0</w:t>
            </w:r>
          </w:p>
        </w:tc>
        <w:tc>
          <w:tcPr>
            <w:tcW w:w="570" w:type="dxa"/>
            <w:vAlign w:val="bottom"/>
          </w:tcPr>
          <w:p w14:paraId="1C1021A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633" w:type="dxa"/>
            <w:vAlign w:val="bottom"/>
          </w:tcPr>
          <w:p w14:paraId="31E8F7C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22,0</w:t>
            </w:r>
          </w:p>
        </w:tc>
        <w:tc>
          <w:tcPr>
            <w:tcW w:w="680" w:type="dxa"/>
            <w:vAlign w:val="bottom"/>
          </w:tcPr>
          <w:p w14:paraId="5175CEB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26" w:type="dxa"/>
            <w:vAlign w:val="bottom"/>
          </w:tcPr>
          <w:p w14:paraId="2F889C1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6,0</w:t>
            </w:r>
          </w:p>
        </w:tc>
        <w:tc>
          <w:tcPr>
            <w:tcW w:w="738" w:type="dxa"/>
            <w:vAlign w:val="bottom"/>
          </w:tcPr>
          <w:p w14:paraId="26D84AF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41" w:type="dxa"/>
            <w:vAlign w:val="bottom"/>
          </w:tcPr>
          <w:p w14:paraId="52C092D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6,0</w:t>
            </w:r>
          </w:p>
        </w:tc>
        <w:tc>
          <w:tcPr>
            <w:tcW w:w="795" w:type="dxa"/>
            <w:vAlign w:val="bottom"/>
          </w:tcPr>
          <w:p w14:paraId="40CE02E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  <w:vAlign w:val="bottom"/>
          </w:tcPr>
          <w:p w14:paraId="3A52CFC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11,0</w:t>
            </w:r>
          </w:p>
        </w:tc>
      </w:tr>
      <w:tr w:rsidR="004B3C96" w:rsidRPr="004B3C96" w14:paraId="0FDC3326" w14:textId="77777777" w:rsidTr="006B5B00">
        <w:trPr>
          <w:trHeight w:val="300"/>
        </w:trPr>
        <w:tc>
          <w:tcPr>
            <w:tcW w:w="2248" w:type="dxa"/>
            <w:vAlign w:val="center"/>
          </w:tcPr>
          <w:p w14:paraId="32EE339B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дыхания</w:t>
            </w:r>
          </w:p>
        </w:tc>
        <w:tc>
          <w:tcPr>
            <w:tcW w:w="595" w:type="dxa"/>
            <w:vAlign w:val="bottom"/>
          </w:tcPr>
          <w:p w14:paraId="773E800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668" w:type="dxa"/>
            <w:vAlign w:val="bottom"/>
          </w:tcPr>
          <w:p w14:paraId="33C2414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48,0</w:t>
            </w:r>
          </w:p>
        </w:tc>
        <w:tc>
          <w:tcPr>
            <w:tcW w:w="570" w:type="dxa"/>
            <w:vAlign w:val="bottom"/>
          </w:tcPr>
          <w:p w14:paraId="3E4FAF4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633" w:type="dxa"/>
            <w:vAlign w:val="bottom"/>
          </w:tcPr>
          <w:p w14:paraId="120489F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99,0</w:t>
            </w:r>
          </w:p>
        </w:tc>
        <w:tc>
          <w:tcPr>
            <w:tcW w:w="680" w:type="dxa"/>
            <w:vAlign w:val="bottom"/>
          </w:tcPr>
          <w:p w14:paraId="532CB72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626" w:type="dxa"/>
            <w:vAlign w:val="bottom"/>
          </w:tcPr>
          <w:p w14:paraId="757AE30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45,0</w:t>
            </w:r>
          </w:p>
        </w:tc>
        <w:tc>
          <w:tcPr>
            <w:tcW w:w="738" w:type="dxa"/>
            <w:vAlign w:val="bottom"/>
          </w:tcPr>
          <w:p w14:paraId="0665570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841" w:type="dxa"/>
            <w:vAlign w:val="bottom"/>
          </w:tcPr>
          <w:p w14:paraId="78C91B6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66,0</w:t>
            </w:r>
          </w:p>
        </w:tc>
        <w:tc>
          <w:tcPr>
            <w:tcW w:w="795" w:type="dxa"/>
            <w:vAlign w:val="bottom"/>
          </w:tcPr>
          <w:p w14:paraId="562E546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959" w:type="dxa"/>
            <w:vAlign w:val="bottom"/>
          </w:tcPr>
          <w:p w14:paraId="4A67EC2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103,0</w:t>
            </w:r>
          </w:p>
        </w:tc>
      </w:tr>
      <w:tr w:rsidR="004B3C96" w:rsidRPr="004B3C96" w14:paraId="11BD7C63" w14:textId="77777777" w:rsidTr="006B5B00">
        <w:trPr>
          <w:trHeight w:val="600"/>
        </w:trPr>
        <w:tc>
          <w:tcPr>
            <w:tcW w:w="2248" w:type="dxa"/>
            <w:vAlign w:val="center"/>
          </w:tcPr>
          <w:p w14:paraId="0DA2E025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пищеварения</w:t>
            </w:r>
          </w:p>
        </w:tc>
        <w:tc>
          <w:tcPr>
            <w:tcW w:w="595" w:type="dxa"/>
            <w:vAlign w:val="bottom"/>
          </w:tcPr>
          <w:p w14:paraId="3C7DACC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668" w:type="dxa"/>
            <w:vAlign w:val="bottom"/>
          </w:tcPr>
          <w:p w14:paraId="3C5A371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160,0</w:t>
            </w:r>
          </w:p>
        </w:tc>
        <w:tc>
          <w:tcPr>
            <w:tcW w:w="570" w:type="dxa"/>
            <w:vAlign w:val="bottom"/>
          </w:tcPr>
          <w:p w14:paraId="6C01582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633" w:type="dxa"/>
            <w:vAlign w:val="bottom"/>
          </w:tcPr>
          <w:p w14:paraId="0A9FE3B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171,0</w:t>
            </w:r>
          </w:p>
        </w:tc>
        <w:tc>
          <w:tcPr>
            <w:tcW w:w="680" w:type="dxa"/>
            <w:vAlign w:val="bottom"/>
          </w:tcPr>
          <w:p w14:paraId="32EF3CE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626" w:type="dxa"/>
            <w:vAlign w:val="bottom"/>
          </w:tcPr>
          <w:p w14:paraId="1EFFE22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140,0</w:t>
            </w:r>
          </w:p>
        </w:tc>
        <w:tc>
          <w:tcPr>
            <w:tcW w:w="738" w:type="dxa"/>
            <w:vAlign w:val="bottom"/>
          </w:tcPr>
          <w:p w14:paraId="5992C3A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841" w:type="dxa"/>
            <w:vAlign w:val="bottom"/>
          </w:tcPr>
          <w:p w14:paraId="6E6902A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122,0</w:t>
            </w:r>
          </w:p>
        </w:tc>
        <w:tc>
          <w:tcPr>
            <w:tcW w:w="795" w:type="dxa"/>
            <w:vAlign w:val="bottom"/>
          </w:tcPr>
          <w:p w14:paraId="4D97E62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959" w:type="dxa"/>
            <w:vAlign w:val="bottom"/>
          </w:tcPr>
          <w:p w14:paraId="57667C5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142,0</w:t>
            </w:r>
          </w:p>
        </w:tc>
      </w:tr>
      <w:tr w:rsidR="006B3817" w:rsidRPr="004B3C96" w14:paraId="318B714A" w14:textId="77777777" w:rsidTr="006B5B00">
        <w:trPr>
          <w:trHeight w:val="300"/>
        </w:trPr>
        <w:tc>
          <w:tcPr>
            <w:tcW w:w="2248" w:type="dxa"/>
            <w:vAlign w:val="center"/>
          </w:tcPr>
          <w:p w14:paraId="2D59A6D3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Внешних причин</w:t>
            </w:r>
          </w:p>
        </w:tc>
        <w:tc>
          <w:tcPr>
            <w:tcW w:w="595" w:type="dxa"/>
            <w:vAlign w:val="bottom"/>
          </w:tcPr>
          <w:p w14:paraId="6361C3B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56</w:t>
            </w:r>
          </w:p>
        </w:tc>
        <w:tc>
          <w:tcPr>
            <w:tcW w:w="668" w:type="dxa"/>
            <w:vAlign w:val="bottom"/>
          </w:tcPr>
          <w:p w14:paraId="389E463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298,0</w:t>
            </w:r>
          </w:p>
        </w:tc>
        <w:tc>
          <w:tcPr>
            <w:tcW w:w="570" w:type="dxa"/>
            <w:vAlign w:val="bottom"/>
          </w:tcPr>
          <w:p w14:paraId="2AF91DD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42</w:t>
            </w:r>
          </w:p>
        </w:tc>
        <w:tc>
          <w:tcPr>
            <w:tcW w:w="633" w:type="dxa"/>
            <w:vAlign w:val="bottom"/>
          </w:tcPr>
          <w:p w14:paraId="31FAF48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231,0</w:t>
            </w:r>
          </w:p>
        </w:tc>
        <w:tc>
          <w:tcPr>
            <w:tcW w:w="680" w:type="dxa"/>
            <w:vAlign w:val="bottom"/>
          </w:tcPr>
          <w:p w14:paraId="0384ECE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39</w:t>
            </w:r>
          </w:p>
        </w:tc>
        <w:tc>
          <w:tcPr>
            <w:tcW w:w="626" w:type="dxa"/>
            <w:vAlign w:val="bottom"/>
          </w:tcPr>
          <w:p w14:paraId="1D81941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218,0</w:t>
            </w:r>
          </w:p>
        </w:tc>
        <w:tc>
          <w:tcPr>
            <w:tcW w:w="738" w:type="dxa"/>
            <w:vAlign w:val="bottom"/>
          </w:tcPr>
          <w:p w14:paraId="0F1C04D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65</w:t>
            </w:r>
          </w:p>
        </w:tc>
        <w:tc>
          <w:tcPr>
            <w:tcW w:w="841" w:type="dxa"/>
            <w:vAlign w:val="bottom"/>
          </w:tcPr>
          <w:p w14:paraId="40F2599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359,0</w:t>
            </w:r>
          </w:p>
        </w:tc>
        <w:tc>
          <w:tcPr>
            <w:tcW w:w="795" w:type="dxa"/>
            <w:vAlign w:val="bottom"/>
          </w:tcPr>
          <w:p w14:paraId="2C63B32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85</w:t>
            </w:r>
          </w:p>
        </w:tc>
        <w:tc>
          <w:tcPr>
            <w:tcW w:w="959" w:type="dxa"/>
            <w:vAlign w:val="bottom"/>
          </w:tcPr>
          <w:p w14:paraId="07DC829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463,0</w:t>
            </w:r>
          </w:p>
        </w:tc>
      </w:tr>
    </w:tbl>
    <w:p w14:paraId="4D85FCD2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840F56F" w14:textId="77777777" w:rsidR="006B3817" w:rsidRPr="004B3C96" w:rsidRDefault="006B3817" w:rsidP="004B3C9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sz w:val="24"/>
          <w:szCs w:val="24"/>
          <w:highlight w:val="white"/>
        </w:rPr>
        <w:t xml:space="preserve">В 2024 году коэффициент смертности населения трудоспособного возраста составил 1110,0 на 100 тыс. нас., что выше уровня 2020 года (980,0) на 13,3%. Данный показатель за 2024 год на 28,0% выше, чем </w:t>
      </w:r>
      <w:r w:rsidRPr="004B3C96">
        <w:rPr>
          <w:rFonts w:ascii="Arial" w:eastAsia="Times New Roman" w:hAnsi="Arial" w:cs="Arial"/>
          <w:sz w:val="24"/>
          <w:szCs w:val="24"/>
        </w:rPr>
        <w:t>областной (867,3) на 100 тыс. нас.).</w:t>
      </w:r>
    </w:p>
    <w:p w14:paraId="5F146170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В структуре смертности </w:t>
      </w:r>
      <w:r w:rsidRPr="004B3C96">
        <w:rPr>
          <w:rFonts w:ascii="Arial" w:eastAsia="Times New Roman" w:hAnsi="Arial" w:cs="Arial"/>
          <w:sz w:val="24"/>
          <w:szCs w:val="24"/>
        </w:rPr>
        <w:t xml:space="preserve">населения трудоспособного возраста </w:t>
      </w:r>
      <w:r w:rsidRPr="004B3C96">
        <w:rPr>
          <w:rFonts w:ascii="Arial" w:hAnsi="Arial" w:cs="Arial"/>
          <w:sz w:val="24"/>
          <w:szCs w:val="24"/>
        </w:rPr>
        <w:t>за 2024 год:</w:t>
      </w:r>
    </w:p>
    <w:p w14:paraId="2BEAF5C8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-на I месте - </w:t>
      </w:r>
      <w:r w:rsidRPr="004B3C96">
        <w:rPr>
          <w:rFonts w:ascii="Arial" w:eastAsia="Times New Roman" w:hAnsi="Arial" w:cs="Arial"/>
          <w:sz w:val="24"/>
          <w:szCs w:val="24"/>
        </w:rPr>
        <w:t>внешние причины</w:t>
      </w:r>
      <w:r w:rsidRPr="004B3C96">
        <w:rPr>
          <w:rFonts w:ascii="Arial" w:hAnsi="Arial" w:cs="Arial"/>
          <w:sz w:val="24"/>
          <w:szCs w:val="24"/>
        </w:rPr>
        <w:t xml:space="preserve"> – 41,7 %;</w:t>
      </w:r>
    </w:p>
    <w:p w14:paraId="6FE3C94D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-на II месте - </w:t>
      </w:r>
      <w:r w:rsidRPr="004B3C96">
        <w:rPr>
          <w:rFonts w:ascii="Arial" w:eastAsia="Times New Roman" w:hAnsi="Arial" w:cs="Arial"/>
          <w:sz w:val="24"/>
          <w:szCs w:val="24"/>
        </w:rPr>
        <w:t xml:space="preserve">злокачественные новообразования- 14,2%; </w:t>
      </w:r>
    </w:p>
    <w:p w14:paraId="10AE9266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на III месте –болезни органов пищеварения – 12.8 %;</w:t>
      </w:r>
    </w:p>
    <w:p w14:paraId="14331D9D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IV месте - болезни системы кровообращения– 9.8 %;</w:t>
      </w:r>
    </w:p>
    <w:p w14:paraId="0803B940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-на V месте - </w:t>
      </w:r>
      <w:r w:rsidRPr="004B3C96">
        <w:rPr>
          <w:rFonts w:ascii="Arial" w:eastAsia="Times New Roman" w:hAnsi="Arial" w:cs="Arial"/>
          <w:sz w:val="24"/>
          <w:szCs w:val="24"/>
        </w:rPr>
        <w:t>болезни органов дыхания- 9.3%;</w:t>
      </w:r>
    </w:p>
    <w:p w14:paraId="11E67BFC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VI месте - сахарный диабет- 0,9%.</w:t>
      </w:r>
    </w:p>
    <w:p w14:paraId="522F1AB5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Показатель смертности</w:t>
      </w:r>
      <w:r w:rsidRPr="004B3C96">
        <w:rPr>
          <w:rFonts w:ascii="Arial" w:eastAsia="Times New Roman" w:hAnsi="Arial" w:cs="Arial"/>
          <w:sz w:val="24"/>
          <w:szCs w:val="24"/>
        </w:rPr>
        <w:t xml:space="preserve"> населения трудоспособного возраста </w:t>
      </w:r>
      <w:r w:rsidRPr="004B3C96">
        <w:rPr>
          <w:rFonts w:ascii="Arial" w:hAnsi="Arial" w:cs="Arial"/>
          <w:sz w:val="24"/>
          <w:szCs w:val="24"/>
        </w:rPr>
        <w:t xml:space="preserve">от внешних причин составляет 463,0 на 100 тыс. нас., увеличение составило 55,4 % по сравнению с 2020 годом (показатель 298,0 на 100 тыс. нас.). </w:t>
      </w:r>
    </w:p>
    <w:p w14:paraId="74207960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highlight w:val="white"/>
        </w:rPr>
      </w:pPr>
      <w:r w:rsidRPr="004B3C96">
        <w:rPr>
          <w:rFonts w:ascii="Arial" w:hAnsi="Arial" w:cs="Arial"/>
          <w:sz w:val="24"/>
          <w:szCs w:val="24"/>
          <w:highlight w:val="white"/>
        </w:rPr>
        <w:t xml:space="preserve">Данный показатель на 39,8 % выше показателя по области (331,2 на 100 тыс. нас.). </w:t>
      </w:r>
    </w:p>
    <w:p w14:paraId="1CDD6019" w14:textId="77777777" w:rsidR="006B3817" w:rsidRPr="004B3C96" w:rsidRDefault="006B3817" w:rsidP="004B3C9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4B3C96">
        <w:rPr>
          <w:rFonts w:ascii="Arial" w:eastAsia="Times New Roman" w:hAnsi="Arial" w:cs="Arial"/>
          <w:sz w:val="24"/>
          <w:szCs w:val="24"/>
          <w:highlight w:val="white"/>
        </w:rPr>
        <w:lastRenderedPageBreak/>
        <w:t xml:space="preserve">В 2024 году коэффициент смертности населения трудоспособного возраста от токсического действия алкоголя составил 9,15 на 100 тыс. нас., что ниже областного показателя на 48,3% (17.7 на 100 тыс. нас.). </w:t>
      </w:r>
    </w:p>
    <w:p w14:paraId="73BC5B3F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  <w:r w:rsidRPr="004B3C96">
        <w:rPr>
          <w:rFonts w:ascii="Arial" w:eastAsia="Times New Roman" w:hAnsi="Arial" w:cs="Arial"/>
          <w:sz w:val="24"/>
          <w:szCs w:val="24"/>
          <w:highlight w:val="white"/>
        </w:rPr>
        <w:t>Показатель смертности населения трудоспособного возраста в ДТП за 2024 год составил 15,26 процентов.</w:t>
      </w:r>
    </w:p>
    <w:p w14:paraId="1C057A9F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sz w:val="24"/>
          <w:szCs w:val="24"/>
          <w:highlight w:val="white"/>
        </w:rPr>
        <w:t xml:space="preserve">Показатель смертности населения трудоспособного возраста от злокачественных новообразований составляет 158,0 на 100 тыс. нас., рост показателя составил 23,4 % по сравнению с 2020 годом (показатель 128,0 на 100 тыс. нас.). Данный показатель на 31,5 % выше показателя по области (108,3 на 100 тыс. населения). </w:t>
      </w:r>
    </w:p>
    <w:p w14:paraId="193DED9F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  <w:highlight w:val="white"/>
        </w:rPr>
        <w:t xml:space="preserve">Показатель смертности </w:t>
      </w:r>
      <w:r w:rsidRPr="004B3C96">
        <w:rPr>
          <w:rFonts w:ascii="Arial" w:eastAsia="Times New Roman" w:hAnsi="Arial" w:cs="Arial"/>
          <w:sz w:val="24"/>
          <w:szCs w:val="24"/>
          <w:highlight w:val="white"/>
        </w:rPr>
        <w:t xml:space="preserve">населения трудоспособного возраста </w:t>
      </w:r>
      <w:r w:rsidRPr="004B3C96">
        <w:rPr>
          <w:rFonts w:ascii="Arial" w:hAnsi="Arial" w:cs="Arial"/>
          <w:sz w:val="24"/>
          <w:szCs w:val="24"/>
          <w:highlight w:val="white"/>
        </w:rPr>
        <w:t xml:space="preserve">от болезней органов пищеварения составляет 142,0 на 100 тыс. нас. снижение составило 11,3% по сравнению с 2020 годом (показатель 160,0 на 100 тыс. нас.).  Данный показатель на 21,3 % выше показателя по области (117,1 на 100 тыс. нас.). </w:t>
      </w:r>
    </w:p>
    <w:p w14:paraId="77D1A7A7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  <w:highlight w:val="white"/>
        </w:rPr>
        <w:t xml:space="preserve">Показатель смертности </w:t>
      </w:r>
      <w:r w:rsidRPr="004B3C96">
        <w:rPr>
          <w:rFonts w:ascii="Arial" w:eastAsia="Times New Roman" w:hAnsi="Arial" w:cs="Arial"/>
          <w:sz w:val="24"/>
          <w:szCs w:val="24"/>
          <w:highlight w:val="white"/>
        </w:rPr>
        <w:t xml:space="preserve">населения трудоспособного возраста </w:t>
      </w:r>
      <w:r w:rsidRPr="004B3C96">
        <w:rPr>
          <w:rFonts w:ascii="Arial" w:hAnsi="Arial" w:cs="Arial"/>
          <w:sz w:val="24"/>
          <w:szCs w:val="24"/>
          <w:highlight w:val="white"/>
        </w:rPr>
        <w:t xml:space="preserve">от болезней системы кровообращения составляет 109,0 на 100 тыс. нас., снижение составило 38,1 % по сравнению с 2020 годом (показатель 176,0 на 100 тыс. нас.). Данный показатель на 21,3 % ниже показателя по области (136,1 на 100 тыс. нас.). </w:t>
      </w:r>
    </w:p>
    <w:p w14:paraId="4119A907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  <w:highlight w:val="white"/>
        </w:rPr>
        <w:t xml:space="preserve">Показатель смертности </w:t>
      </w:r>
      <w:r w:rsidRPr="004B3C96">
        <w:rPr>
          <w:rFonts w:ascii="Arial" w:eastAsia="Times New Roman" w:hAnsi="Arial" w:cs="Arial"/>
          <w:sz w:val="24"/>
          <w:szCs w:val="24"/>
          <w:highlight w:val="white"/>
        </w:rPr>
        <w:t xml:space="preserve">населения трудоспособного возраста </w:t>
      </w:r>
      <w:r w:rsidRPr="004B3C96">
        <w:rPr>
          <w:rFonts w:ascii="Arial" w:hAnsi="Arial" w:cs="Arial"/>
          <w:sz w:val="24"/>
          <w:szCs w:val="24"/>
          <w:highlight w:val="white"/>
        </w:rPr>
        <w:t xml:space="preserve">от болезней органов дыхания составляет 103,0 на 100 тыс. нас., увеличение составило 114,6 % по сравнению с 2020 годом (показатель 48,0 на 100 тыс. нас.).  Данный показатель на 87,9 % выше показателя по области (54,8 на 100 тыс. населения). </w:t>
      </w:r>
    </w:p>
    <w:p w14:paraId="10765906" w14:textId="0021D732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  <w:highlight w:val="white"/>
        </w:rPr>
        <w:t xml:space="preserve">Показатель смертности </w:t>
      </w:r>
      <w:r w:rsidRPr="004B3C96">
        <w:rPr>
          <w:rFonts w:ascii="Arial" w:eastAsia="Times New Roman" w:hAnsi="Arial" w:cs="Arial"/>
          <w:sz w:val="24"/>
          <w:szCs w:val="24"/>
          <w:highlight w:val="white"/>
        </w:rPr>
        <w:t xml:space="preserve">населения трудоспособного возраста </w:t>
      </w:r>
      <w:r w:rsidRPr="004B3C96">
        <w:rPr>
          <w:rFonts w:ascii="Arial" w:hAnsi="Arial" w:cs="Arial"/>
          <w:sz w:val="24"/>
          <w:szCs w:val="24"/>
          <w:highlight w:val="white"/>
        </w:rPr>
        <w:t>от сахарного диабета составляет 11,0 на 100 тыс. нас., так же</w:t>
      </w:r>
      <w:r w:rsidR="003637AB">
        <w:rPr>
          <w:rFonts w:ascii="Arial" w:hAnsi="Arial" w:cs="Arial"/>
          <w:sz w:val="24"/>
          <w:szCs w:val="24"/>
          <w:highlight w:val="white"/>
        </w:rPr>
        <w:t>,</w:t>
      </w:r>
      <w:r w:rsidRPr="004B3C96">
        <w:rPr>
          <w:rFonts w:ascii="Arial" w:hAnsi="Arial" w:cs="Arial"/>
          <w:sz w:val="24"/>
          <w:szCs w:val="24"/>
          <w:highlight w:val="white"/>
        </w:rPr>
        <w:t xml:space="preserve"> как и показатель в 2020 году (показатель11,0 на 100 тыс. нас.).  Данный показатель на 10,6 % ниже показателя по области (12,3 на 100 тыс. нас.).</w:t>
      </w:r>
    </w:p>
    <w:p w14:paraId="2741E8BD" w14:textId="77777777" w:rsidR="006B3817" w:rsidRPr="004B3C96" w:rsidRDefault="006B3817" w:rsidP="003637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68A5EEC" w14:textId="77777777" w:rsidR="006B3817" w:rsidRPr="004B3C96" w:rsidRDefault="006B3817" w:rsidP="004B3C9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Показатель смертности мужчин трудоспособного возраста (абс.ч. и отн. показатель на 100 тыс. нас.)2020-2024г.г.</w:t>
      </w:r>
    </w:p>
    <w:tbl>
      <w:tblPr>
        <w:tblStyle w:val="afff1"/>
        <w:tblW w:w="5000" w:type="pct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317"/>
        <w:gridCol w:w="708"/>
        <w:gridCol w:w="707"/>
        <w:gridCol w:w="708"/>
        <w:gridCol w:w="706"/>
        <w:gridCol w:w="710"/>
        <w:gridCol w:w="706"/>
        <w:gridCol w:w="707"/>
        <w:gridCol w:w="714"/>
        <w:gridCol w:w="697"/>
        <w:gridCol w:w="684"/>
      </w:tblGrid>
      <w:tr w:rsidR="004B3C96" w:rsidRPr="004B3C96" w14:paraId="0B9CB221" w14:textId="77777777" w:rsidTr="00EF638F">
        <w:trPr>
          <w:trHeight w:val="300"/>
        </w:trPr>
        <w:tc>
          <w:tcPr>
            <w:tcW w:w="2318" w:type="dxa"/>
            <w:vMerge w:val="restart"/>
            <w:vAlign w:val="center"/>
          </w:tcPr>
          <w:p w14:paraId="2568496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vAlign w:val="bottom"/>
          </w:tcPr>
          <w:p w14:paraId="2CD564D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2020</w:t>
            </w:r>
          </w:p>
        </w:tc>
        <w:tc>
          <w:tcPr>
            <w:tcW w:w="1414" w:type="dxa"/>
            <w:gridSpan w:val="2"/>
            <w:vAlign w:val="bottom"/>
          </w:tcPr>
          <w:p w14:paraId="118B47B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2021</w:t>
            </w:r>
          </w:p>
        </w:tc>
        <w:tc>
          <w:tcPr>
            <w:tcW w:w="1416" w:type="dxa"/>
            <w:gridSpan w:val="2"/>
            <w:vAlign w:val="bottom"/>
          </w:tcPr>
          <w:p w14:paraId="274AA0E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</w:p>
        </w:tc>
        <w:tc>
          <w:tcPr>
            <w:tcW w:w="1421" w:type="dxa"/>
            <w:gridSpan w:val="2"/>
            <w:vAlign w:val="bottom"/>
          </w:tcPr>
          <w:p w14:paraId="750C8A7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1381" w:type="dxa"/>
            <w:gridSpan w:val="2"/>
            <w:vAlign w:val="bottom"/>
          </w:tcPr>
          <w:p w14:paraId="7D283C4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</w:tr>
      <w:tr w:rsidR="004B3C96" w:rsidRPr="004B3C96" w14:paraId="0C476DC1" w14:textId="77777777" w:rsidTr="00EF638F">
        <w:trPr>
          <w:trHeight w:val="300"/>
        </w:trPr>
        <w:tc>
          <w:tcPr>
            <w:tcW w:w="2318" w:type="dxa"/>
            <w:vMerge/>
            <w:vAlign w:val="center"/>
          </w:tcPr>
          <w:p w14:paraId="156A631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14:paraId="2D68780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7" w:type="dxa"/>
            <w:vAlign w:val="bottom"/>
          </w:tcPr>
          <w:p w14:paraId="1BD12BA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08" w:type="dxa"/>
            <w:vAlign w:val="bottom"/>
          </w:tcPr>
          <w:p w14:paraId="4284D60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6" w:type="dxa"/>
            <w:vAlign w:val="bottom"/>
          </w:tcPr>
          <w:p w14:paraId="7D147A8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10" w:type="dxa"/>
            <w:vAlign w:val="bottom"/>
          </w:tcPr>
          <w:p w14:paraId="15AD63A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6" w:type="dxa"/>
            <w:vAlign w:val="bottom"/>
          </w:tcPr>
          <w:p w14:paraId="37D5235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07" w:type="dxa"/>
            <w:vAlign w:val="bottom"/>
          </w:tcPr>
          <w:p w14:paraId="06B9650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14" w:type="dxa"/>
            <w:vAlign w:val="bottom"/>
          </w:tcPr>
          <w:p w14:paraId="1165554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697" w:type="dxa"/>
            <w:vAlign w:val="bottom"/>
          </w:tcPr>
          <w:p w14:paraId="77860E5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684" w:type="dxa"/>
            <w:vAlign w:val="bottom"/>
          </w:tcPr>
          <w:p w14:paraId="6CE0EF4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</w:tr>
      <w:tr w:rsidR="004B3C96" w:rsidRPr="004B3C96" w14:paraId="456835B4" w14:textId="77777777" w:rsidTr="00EF638F">
        <w:trPr>
          <w:trHeight w:val="600"/>
        </w:trPr>
        <w:tc>
          <w:tcPr>
            <w:tcW w:w="2318" w:type="dxa"/>
            <w:vAlign w:val="center"/>
          </w:tcPr>
          <w:p w14:paraId="2B4A3033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Всего умерших от всех причин</w:t>
            </w:r>
          </w:p>
        </w:tc>
        <w:tc>
          <w:tcPr>
            <w:tcW w:w="708" w:type="dxa"/>
            <w:vAlign w:val="bottom"/>
          </w:tcPr>
          <w:p w14:paraId="5827D90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145</w:t>
            </w:r>
          </w:p>
        </w:tc>
        <w:tc>
          <w:tcPr>
            <w:tcW w:w="707" w:type="dxa"/>
            <w:vAlign w:val="bottom"/>
          </w:tcPr>
          <w:p w14:paraId="0BBD22A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1428,0</w:t>
            </w:r>
          </w:p>
        </w:tc>
        <w:tc>
          <w:tcPr>
            <w:tcW w:w="708" w:type="dxa"/>
            <w:vAlign w:val="bottom"/>
          </w:tcPr>
          <w:p w14:paraId="71E837D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135</w:t>
            </w:r>
          </w:p>
        </w:tc>
        <w:tc>
          <w:tcPr>
            <w:tcW w:w="706" w:type="dxa"/>
            <w:vAlign w:val="bottom"/>
          </w:tcPr>
          <w:p w14:paraId="74B309A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1388,0</w:t>
            </w:r>
          </w:p>
        </w:tc>
        <w:tc>
          <w:tcPr>
            <w:tcW w:w="710" w:type="dxa"/>
            <w:vAlign w:val="bottom"/>
          </w:tcPr>
          <w:p w14:paraId="1385F75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114</w:t>
            </w:r>
          </w:p>
        </w:tc>
        <w:tc>
          <w:tcPr>
            <w:tcW w:w="706" w:type="dxa"/>
            <w:vAlign w:val="bottom"/>
          </w:tcPr>
          <w:p w14:paraId="156F0DA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1191,0</w:t>
            </w:r>
          </w:p>
        </w:tc>
        <w:tc>
          <w:tcPr>
            <w:tcW w:w="707" w:type="dxa"/>
            <w:vAlign w:val="bottom"/>
          </w:tcPr>
          <w:p w14:paraId="606B0D2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156</w:t>
            </w:r>
          </w:p>
        </w:tc>
        <w:tc>
          <w:tcPr>
            <w:tcW w:w="714" w:type="dxa"/>
            <w:vAlign w:val="bottom"/>
          </w:tcPr>
          <w:p w14:paraId="05E4F42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1652,0</w:t>
            </w:r>
          </w:p>
        </w:tc>
        <w:tc>
          <w:tcPr>
            <w:tcW w:w="697" w:type="dxa"/>
            <w:vAlign w:val="bottom"/>
          </w:tcPr>
          <w:p w14:paraId="3B7650B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174</w:t>
            </w:r>
          </w:p>
        </w:tc>
        <w:tc>
          <w:tcPr>
            <w:tcW w:w="684" w:type="dxa"/>
            <w:vAlign w:val="bottom"/>
          </w:tcPr>
          <w:p w14:paraId="4503FF5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1827,0</w:t>
            </w:r>
          </w:p>
        </w:tc>
      </w:tr>
      <w:tr w:rsidR="004B3C96" w:rsidRPr="004B3C96" w14:paraId="5DC02122" w14:textId="77777777" w:rsidTr="00EF638F">
        <w:trPr>
          <w:trHeight w:val="300"/>
        </w:trPr>
        <w:tc>
          <w:tcPr>
            <w:tcW w:w="2318" w:type="dxa"/>
            <w:shd w:val="clear" w:color="E7E6E6" w:fill="E7E6E6"/>
            <w:vAlign w:val="center"/>
          </w:tcPr>
          <w:p w14:paraId="49E10698" w14:textId="77777777" w:rsidR="006B3817" w:rsidRPr="004B3C96" w:rsidRDefault="006B3817" w:rsidP="004B3C96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 том числе, от:</w:t>
            </w:r>
          </w:p>
        </w:tc>
        <w:tc>
          <w:tcPr>
            <w:tcW w:w="708" w:type="dxa"/>
            <w:shd w:val="clear" w:color="E7E6E6" w:fill="E7E6E6"/>
            <w:vAlign w:val="bottom"/>
          </w:tcPr>
          <w:p w14:paraId="58C6C4A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Align w:val="bottom"/>
          </w:tcPr>
          <w:p w14:paraId="5C72B61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E7E6E6" w:fill="E7E6E6"/>
            <w:vAlign w:val="bottom"/>
          </w:tcPr>
          <w:p w14:paraId="37C0B3D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Align w:val="bottom"/>
          </w:tcPr>
          <w:p w14:paraId="76C072B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shd w:val="clear" w:color="E7E6E6" w:fill="E7E6E6"/>
            <w:vAlign w:val="bottom"/>
          </w:tcPr>
          <w:p w14:paraId="4FFD72A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Align w:val="bottom"/>
          </w:tcPr>
          <w:p w14:paraId="492455E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shd w:val="clear" w:color="E7E6E6" w:fill="E7E6E6"/>
            <w:vAlign w:val="bottom"/>
          </w:tcPr>
          <w:p w14:paraId="12001B3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  <w:vAlign w:val="bottom"/>
          </w:tcPr>
          <w:p w14:paraId="2921E65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shd w:val="clear" w:color="E7E6E6" w:fill="E7E6E6"/>
            <w:vAlign w:val="bottom"/>
          </w:tcPr>
          <w:p w14:paraId="148DDEF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  <w:vAlign w:val="bottom"/>
          </w:tcPr>
          <w:p w14:paraId="21AF50E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46405AAD" w14:textId="77777777" w:rsidTr="00EF638F">
        <w:trPr>
          <w:trHeight w:val="600"/>
        </w:trPr>
        <w:tc>
          <w:tcPr>
            <w:tcW w:w="2318" w:type="dxa"/>
            <w:vAlign w:val="center"/>
          </w:tcPr>
          <w:p w14:paraId="2EC4066B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Злокачественных новообразований</w:t>
            </w:r>
          </w:p>
        </w:tc>
        <w:tc>
          <w:tcPr>
            <w:tcW w:w="708" w:type="dxa"/>
            <w:vAlign w:val="bottom"/>
          </w:tcPr>
          <w:p w14:paraId="3137146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707" w:type="dxa"/>
            <w:vAlign w:val="bottom"/>
          </w:tcPr>
          <w:p w14:paraId="2915C17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128,0</w:t>
            </w:r>
          </w:p>
        </w:tc>
        <w:tc>
          <w:tcPr>
            <w:tcW w:w="708" w:type="dxa"/>
            <w:vAlign w:val="bottom"/>
          </w:tcPr>
          <w:p w14:paraId="42AB4E6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706" w:type="dxa"/>
            <w:vAlign w:val="bottom"/>
          </w:tcPr>
          <w:p w14:paraId="40EC191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206,0</w:t>
            </w:r>
          </w:p>
        </w:tc>
        <w:tc>
          <w:tcPr>
            <w:tcW w:w="710" w:type="dxa"/>
            <w:vAlign w:val="bottom"/>
          </w:tcPr>
          <w:p w14:paraId="3C8B665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706" w:type="dxa"/>
            <w:vAlign w:val="bottom"/>
          </w:tcPr>
          <w:p w14:paraId="4AE2E3E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136,0</w:t>
            </w:r>
          </w:p>
        </w:tc>
        <w:tc>
          <w:tcPr>
            <w:tcW w:w="707" w:type="dxa"/>
            <w:vAlign w:val="bottom"/>
          </w:tcPr>
          <w:p w14:paraId="7D4E519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714" w:type="dxa"/>
            <w:vAlign w:val="bottom"/>
          </w:tcPr>
          <w:p w14:paraId="409CCF9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201,0</w:t>
            </w:r>
          </w:p>
        </w:tc>
        <w:tc>
          <w:tcPr>
            <w:tcW w:w="697" w:type="dxa"/>
            <w:vAlign w:val="bottom"/>
          </w:tcPr>
          <w:p w14:paraId="5AD3D30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684" w:type="dxa"/>
            <w:vAlign w:val="bottom"/>
          </w:tcPr>
          <w:p w14:paraId="0B5490B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241,0</w:t>
            </w:r>
          </w:p>
        </w:tc>
      </w:tr>
      <w:tr w:rsidR="004B3C96" w:rsidRPr="004B3C96" w14:paraId="2CC09CFB" w14:textId="77777777" w:rsidTr="00EF638F">
        <w:trPr>
          <w:trHeight w:val="600"/>
        </w:trPr>
        <w:tc>
          <w:tcPr>
            <w:tcW w:w="2318" w:type="dxa"/>
            <w:vAlign w:val="center"/>
          </w:tcPr>
          <w:p w14:paraId="2DE38068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системы кровообращения</w:t>
            </w:r>
          </w:p>
        </w:tc>
        <w:tc>
          <w:tcPr>
            <w:tcW w:w="708" w:type="dxa"/>
            <w:vAlign w:val="bottom"/>
          </w:tcPr>
          <w:p w14:paraId="0BC1DC4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28</w:t>
            </w:r>
          </w:p>
        </w:tc>
        <w:tc>
          <w:tcPr>
            <w:tcW w:w="707" w:type="dxa"/>
            <w:vAlign w:val="bottom"/>
          </w:tcPr>
          <w:p w14:paraId="272CD9C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276,0</w:t>
            </w:r>
          </w:p>
        </w:tc>
        <w:tc>
          <w:tcPr>
            <w:tcW w:w="708" w:type="dxa"/>
            <w:vAlign w:val="bottom"/>
          </w:tcPr>
          <w:p w14:paraId="7EAC5BE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706" w:type="dxa"/>
            <w:vAlign w:val="bottom"/>
          </w:tcPr>
          <w:p w14:paraId="354F4D6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154,0</w:t>
            </w:r>
          </w:p>
        </w:tc>
        <w:tc>
          <w:tcPr>
            <w:tcW w:w="710" w:type="dxa"/>
            <w:vAlign w:val="bottom"/>
          </w:tcPr>
          <w:p w14:paraId="3E58DB7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706" w:type="dxa"/>
            <w:vAlign w:val="bottom"/>
          </w:tcPr>
          <w:p w14:paraId="71E7E11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230,0</w:t>
            </w:r>
          </w:p>
        </w:tc>
        <w:tc>
          <w:tcPr>
            <w:tcW w:w="707" w:type="dxa"/>
            <w:vAlign w:val="bottom"/>
          </w:tcPr>
          <w:p w14:paraId="67B2CAB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714" w:type="dxa"/>
            <w:vAlign w:val="bottom"/>
          </w:tcPr>
          <w:p w14:paraId="511740C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286,0</w:t>
            </w:r>
          </w:p>
        </w:tc>
        <w:tc>
          <w:tcPr>
            <w:tcW w:w="697" w:type="dxa"/>
            <w:vAlign w:val="bottom"/>
          </w:tcPr>
          <w:p w14:paraId="041C963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684" w:type="dxa"/>
            <w:vAlign w:val="bottom"/>
          </w:tcPr>
          <w:p w14:paraId="57BA9A5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178,0</w:t>
            </w:r>
          </w:p>
        </w:tc>
      </w:tr>
      <w:tr w:rsidR="004B3C96" w:rsidRPr="004B3C96" w14:paraId="766858BB" w14:textId="77777777" w:rsidTr="00EF638F">
        <w:trPr>
          <w:trHeight w:val="300"/>
        </w:trPr>
        <w:tc>
          <w:tcPr>
            <w:tcW w:w="2318" w:type="dxa"/>
            <w:vAlign w:val="center"/>
          </w:tcPr>
          <w:p w14:paraId="74530FB0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Сахарного диабета</w:t>
            </w:r>
          </w:p>
        </w:tc>
        <w:tc>
          <w:tcPr>
            <w:tcW w:w="708" w:type="dxa"/>
            <w:vAlign w:val="bottom"/>
          </w:tcPr>
          <w:p w14:paraId="318DD03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07" w:type="dxa"/>
            <w:vAlign w:val="bottom"/>
          </w:tcPr>
          <w:p w14:paraId="2879C2C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20,0</w:t>
            </w:r>
          </w:p>
        </w:tc>
        <w:tc>
          <w:tcPr>
            <w:tcW w:w="708" w:type="dxa"/>
            <w:vAlign w:val="bottom"/>
          </w:tcPr>
          <w:p w14:paraId="6232C66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bottom"/>
          </w:tcPr>
          <w:p w14:paraId="50F2436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21,0</w:t>
            </w:r>
          </w:p>
        </w:tc>
        <w:tc>
          <w:tcPr>
            <w:tcW w:w="710" w:type="dxa"/>
            <w:vAlign w:val="bottom"/>
          </w:tcPr>
          <w:p w14:paraId="79105BB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bottom"/>
          </w:tcPr>
          <w:p w14:paraId="039AABF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10,0</w:t>
            </w:r>
          </w:p>
        </w:tc>
        <w:tc>
          <w:tcPr>
            <w:tcW w:w="707" w:type="dxa"/>
            <w:vAlign w:val="bottom"/>
          </w:tcPr>
          <w:p w14:paraId="5FC4A0D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714" w:type="dxa"/>
            <w:vAlign w:val="bottom"/>
          </w:tcPr>
          <w:p w14:paraId="155A233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697" w:type="dxa"/>
            <w:vAlign w:val="bottom"/>
          </w:tcPr>
          <w:p w14:paraId="3E0655D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84" w:type="dxa"/>
            <w:vAlign w:val="bottom"/>
          </w:tcPr>
          <w:p w14:paraId="1417F6E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10,0</w:t>
            </w:r>
          </w:p>
        </w:tc>
      </w:tr>
      <w:tr w:rsidR="004B3C96" w:rsidRPr="004B3C96" w14:paraId="7384BE09" w14:textId="77777777" w:rsidTr="00EF638F">
        <w:trPr>
          <w:trHeight w:val="300"/>
        </w:trPr>
        <w:tc>
          <w:tcPr>
            <w:tcW w:w="2318" w:type="dxa"/>
            <w:vAlign w:val="center"/>
          </w:tcPr>
          <w:p w14:paraId="1C20E317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дыхания</w:t>
            </w:r>
          </w:p>
        </w:tc>
        <w:tc>
          <w:tcPr>
            <w:tcW w:w="708" w:type="dxa"/>
            <w:vAlign w:val="bottom"/>
          </w:tcPr>
          <w:p w14:paraId="34B4A53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707" w:type="dxa"/>
            <w:vAlign w:val="bottom"/>
          </w:tcPr>
          <w:p w14:paraId="11335A9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79,0</w:t>
            </w:r>
          </w:p>
        </w:tc>
        <w:tc>
          <w:tcPr>
            <w:tcW w:w="708" w:type="dxa"/>
            <w:vAlign w:val="bottom"/>
          </w:tcPr>
          <w:p w14:paraId="7A2644D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706" w:type="dxa"/>
            <w:vAlign w:val="bottom"/>
          </w:tcPr>
          <w:p w14:paraId="292CCA7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164,0</w:t>
            </w:r>
          </w:p>
        </w:tc>
        <w:tc>
          <w:tcPr>
            <w:tcW w:w="710" w:type="dxa"/>
            <w:vAlign w:val="bottom"/>
          </w:tcPr>
          <w:p w14:paraId="366044E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706" w:type="dxa"/>
            <w:vAlign w:val="bottom"/>
          </w:tcPr>
          <w:p w14:paraId="2640D7B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63,0</w:t>
            </w:r>
          </w:p>
        </w:tc>
        <w:tc>
          <w:tcPr>
            <w:tcW w:w="707" w:type="dxa"/>
            <w:vAlign w:val="bottom"/>
          </w:tcPr>
          <w:p w14:paraId="20A07A5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714" w:type="dxa"/>
            <w:vAlign w:val="bottom"/>
          </w:tcPr>
          <w:p w14:paraId="47826D4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85,0</w:t>
            </w:r>
          </w:p>
        </w:tc>
        <w:tc>
          <w:tcPr>
            <w:tcW w:w="697" w:type="dxa"/>
            <w:vAlign w:val="bottom"/>
          </w:tcPr>
          <w:p w14:paraId="71A6A7B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684" w:type="dxa"/>
            <w:vAlign w:val="bottom"/>
          </w:tcPr>
          <w:p w14:paraId="217DD5E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168,0</w:t>
            </w:r>
          </w:p>
        </w:tc>
      </w:tr>
      <w:tr w:rsidR="004B3C96" w:rsidRPr="004B3C96" w14:paraId="1DFFA415" w14:textId="77777777" w:rsidTr="00EF638F">
        <w:trPr>
          <w:trHeight w:val="600"/>
        </w:trPr>
        <w:tc>
          <w:tcPr>
            <w:tcW w:w="2318" w:type="dxa"/>
            <w:vAlign w:val="center"/>
          </w:tcPr>
          <w:p w14:paraId="467B5069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пищеварения</w:t>
            </w:r>
          </w:p>
        </w:tc>
        <w:tc>
          <w:tcPr>
            <w:tcW w:w="708" w:type="dxa"/>
            <w:vAlign w:val="bottom"/>
          </w:tcPr>
          <w:p w14:paraId="03C8B0C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707" w:type="dxa"/>
            <w:vAlign w:val="bottom"/>
          </w:tcPr>
          <w:p w14:paraId="4532739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197,0</w:t>
            </w:r>
          </w:p>
        </w:tc>
        <w:tc>
          <w:tcPr>
            <w:tcW w:w="708" w:type="dxa"/>
            <w:vAlign w:val="bottom"/>
          </w:tcPr>
          <w:p w14:paraId="3B897BF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706" w:type="dxa"/>
            <w:vAlign w:val="bottom"/>
          </w:tcPr>
          <w:p w14:paraId="246676B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226,0</w:t>
            </w:r>
          </w:p>
        </w:tc>
        <w:tc>
          <w:tcPr>
            <w:tcW w:w="710" w:type="dxa"/>
            <w:vAlign w:val="bottom"/>
          </w:tcPr>
          <w:p w14:paraId="09E55A9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706" w:type="dxa"/>
            <w:vAlign w:val="bottom"/>
          </w:tcPr>
          <w:p w14:paraId="3ED051D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178,0</w:t>
            </w:r>
          </w:p>
        </w:tc>
        <w:tc>
          <w:tcPr>
            <w:tcW w:w="707" w:type="dxa"/>
            <w:vAlign w:val="bottom"/>
          </w:tcPr>
          <w:p w14:paraId="58E0141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714" w:type="dxa"/>
            <w:vAlign w:val="bottom"/>
          </w:tcPr>
          <w:p w14:paraId="276FD40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169,0</w:t>
            </w:r>
          </w:p>
        </w:tc>
        <w:tc>
          <w:tcPr>
            <w:tcW w:w="697" w:type="dxa"/>
            <w:vAlign w:val="bottom"/>
          </w:tcPr>
          <w:p w14:paraId="08250AC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684" w:type="dxa"/>
            <w:vAlign w:val="bottom"/>
          </w:tcPr>
          <w:p w14:paraId="101C052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199,0</w:t>
            </w:r>
          </w:p>
        </w:tc>
      </w:tr>
      <w:tr w:rsidR="004B3C96" w:rsidRPr="004B3C96" w14:paraId="2FC5C321" w14:textId="77777777" w:rsidTr="00EF638F">
        <w:trPr>
          <w:trHeight w:val="300"/>
        </w:trPr>
        <w:tc>
          <w:tcPr>
            <w:tcW w:w="2318" w:type="dxa"/>
            <w:vAlign w:val="center"/>
          </w:tcPr>
          <w:p w14:paraId="73468275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Внешних причин</w:t>
            </w:r>
          </w:p>
        </w:tc>
        <w:tc>
          <w:tcPr>
            <w:tcW w:w="708" w:type="dxa"/>
            <w:vAlign w:val="bottom"/>
          </w:tcPr>
          <w:p w14:paraId="7307B19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47</w:t>
            </w:r>
          </w:p>
        </w:tc>
        <w:tc>
          <w:tcPr>
            <w:tcW w:w="707" w:type="dxa"/>
            <w:vAlign w:val="bottom"/>
          </w:tcPr>
          <w:p w14:paraId="093608F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463,0</w:t>
            </w:r>
          </w:p>
        </w:tc>
        <w:tc>
          <w:tcPr>
            <w:tcW w:w="708" w:type="dxa"/>
            <w:vAlign w:val="bottom"/>
          </w:tcPr>
          <w:p w14:paraId="79039ED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706" w:type="dxa"/>
            <w:vAlign w:val="bottom"/>
          </w:tcPr>
          <w:p w14:paraId="1AF24CA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411,0</w:t>
            </w:r>
          </w:p>
        </w:tc>
        <w:tc>
          <w:tcPr>
            <w:tcW w:w="710" w:type="dxa"/>
            <w:vAlign w:val="bottom"/>
          </w:tcPr>
          <w:p w14:paraId="5C74019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  <w:tc>
          <w:tcPr>
            <w:tcW w:w="706" w:type="dxa"/>
            <w:vAlign w:val="bottom"/>
          </w:tcPr>
          <w:p w14:paraId="696D733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355,0</w:t>
            </w:r>
          </w:p>
        </w:tc>
        <w:tc>
          <w:tcPr>
            <w:tcW w:w="707" w:type="dxa"/>
            <w:vAlign w:val="bottom"/>
          </w:tcPr>
          <w:p w14:paraId="26E9E6C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62</w:t>
            </w:r>
          </w:p>
        </w:tc>
        <w:tc>
          <w:tcPr>
            <w:tcW w:w="714" w:type="dxa"/>
            <w:vAlign w:val="bottom"/>
          </w:tcPr>
          <w:p w14:paraId="7646A24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657,0</w:t>
            </w:r>
          </w:p>
        </w:tc>
        <w:tc>
          <w:tcPr>
            <w:tcW w:w="697" w:type="dxa"/>
            <w:vAlign w:val="bottom"/>
          </w:tcPr>
          <w:p w14:paraId="0ECB622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79</w:t>
            </w:r>
          </w:p>
        </w:tc>
        <w:tc>
          <w:tcPr>
            <w:tcW w:w="684" w:type="dxa"/>
            <w:vAlign w:val="bottom"/>
          </w:tcPr>
          <w:p w14:paraId="2B81DB4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829,0</w:t>
            </w:r>
          </w:p>
        </w:tc>
      </w:tr>
    </w:tbl>
    <w:p w14:paraId="50DB9364" w14:textId="77777777" w:rsidR="00EF638F" w:rsidRPr="004B3C96" w:rsidRDefault="00EF638F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2B24B55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-на I месте - </w:t>
      </w:r>
      <w:r w:rsidRPr="004B3C96">
        <w:rPr>
          <w:rFonts w:ascii="Arial" w:eastAsia="Times New Roman" w:hAnsi="Arial" w:cs="Arial"/>
          <w:sz w:val="24"/>
          <w:szCs w:val="24"/>
        </w:rPr>
        <w:t>внешние причины</w:t>
      </w:r>
      <w:r w:rsidRPr="004B3C96">
        <w:rPr>
          <w:rFonts w:ascii="Arial" w:hAnsi="Arial" w:cs="Arial"/>
          <w:sz w:val="24"/>
          <w:szCs w:val="24"/>
        </w:rPr>
        <w:t xml:space="preserve"> – 45,3 %;</w:t>
      </w:r>
    </w:p>
    <w:p w14:paraId="5D00B3D9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II месте — злокачественные новообразования– 13,2 %;</w:t>
      </w:r>
    </w:p>
    <w:p w14:paraId="7F007FF8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III месте –болезни органов пищеварения – 10,9 %.</w:t>
      </w:r>
    </w:p>
    <w:p w14:paraId="513A3BC3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  <w:highlight w:val="white"/>
        </w:rPr>
        <w:lastRenderedPageBreak/>
        <w:t xml:space="preserve">Показатель смертности мужчин </w:t>
      </w:r>
      <w:r w:rsidRPr="004B3C96">
        <w:rPr>
          <w:rFonts w:ascii="Arial" w:eastAsia="Times New Roman" w:hAnsi="Arial" w:cs="Arial"/>
          <w:sz w:val="24"/>
          <w:szCs w:val="24"/>
          <w:highlight w:val="white"/>
        </w:rPr>
        <w:t xml:space="preserve">трудоспособного возраста </w:t>
      </w:r>
      <w:r w:rsidRPr="004B3C96">
        <w:rPr>
          <w:rFonts w:ascii="Arial" w:hAnsi="Arial" w:cs="Arial"/>
          <w:sz w:val="24"/>
          <w:szCs w:val="24"/>
          <w:highlight w:val="white"/>
        </w:rPr>
        <w:t>имел тенденцию к увеличению на2 7,9% с 1428,0 в 2020 году до 1827,0 в 2024 году.</w:t>
      </w:r>
    </w:p>
    <w:p w14:paraId="42138C9E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Показатель смертности</w:t>
      </w:r>
      <w:r w:rsidRPr="004B3C96">
        <w:rPr>
          <w:rFonts w:ascii="Arial" w:eastAsia="Times New Roman" w:hAnsi="Arial" w:cs="Arial"/>
          <w:sz w:val="24"/>
          <w:szCs w:val="24"/>
        </w:rPr>
        <w:t xml:space="preserve"> мужчин трудоспособного возраста </w:t>
      </w:r>
      <w:r w:rsidRPr="004B3C96">
        <w:rPr>
          <w:rFonts w:ascii="Arial" w:hAnsi="Arial" w:cs="Arial"/>
          <w:sz w:val="24"/>
          <w:szCs w:val="24"/>
        </w:rPr>
        <w:t>от внешних причин составляет 829,0 на 100 тыс. нас., увеличение составило 79,0% по сравнению с 2020 годом (показател463,0 на 100 тыс. нас.).</w:t>
      </w:r>
    </w:p>
    <w:p w14:paraId="03066F01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Показатель смертности</w:t>
      </w:r>
      <w:r w:rsidRPr="004B3C96">
        <w:rPr>
          <w:rFonts w:ascii="Arial" w:eastAsia="Times New Roman" w:hAnsi="Arial" w:cs="Arial"/>
          <w:sz w:val="24"/>
          <w:szCs w:val="24"/>
        </w:rPr>
        <w:t xml:space="preserve"> мужчин трудоспособного возраста </w:t>
      </w:r>
      <w:r w:rsidRPr="004B3C96">
        <w:rPr>
          <w:rFonts w:ascii="Arial" w:hAnsi="Arial" w:cs="Arial"/>
          <w:sz w:val="24"/>
          <w:szCs w:val="24"/>
        </w:rPr>
        <w:t>от злокачественных новообразований составляет 241,0 на 100 тыс. нас., увеличение составило 88,3% по сравнению с 2020 годом (показатель 128,0 на 100 тыс. нас.).</w:t>
      </w:r>
    </w:p>
    <w:p w14:paraId="28DD3888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Показатель смертности</w:t>
      </w:r>
      <w:r w:rsidRPr="004B3C96">
        <w:rPr>
          <w:rFonts w:ascii="Arial" w:eastAsia="Times New Roman" w:hAnsi="Arial" w:cs="Arial"/>
          <w:sz w:val="24"/>
          <w:szCs w:val="24"/>
        </w:rPr>
        <w:t xml:space="preserve"> мужчин трудоспособного возраста </w:t>
      </w:r>
      <w:r w:rsidRPr="004B3C96">
        <w:rPr>
          <w:rFonts w:ascii="Arial" w:hAnsi="Arial" w:cs="Arial"/>
          <w:sz w:val="24"/>
          <w:szCs w:val="24"/>
        </w:rPr>
        <w:t>от болезней органов пищеварения составляет 199,0 на 100 тыс. нас., увеличение составило 1,0 % по сравнению с 2020 годом (показатель 197,0 на 100 тыс. нас.).</w:t>
      </w:r>
    </w:p>
    <w:p w14:paraId="49CE719B" w14:textId="77777777" w:rsidR="006B3817" w:rsidRPr="004B3C96" w:rsidRDefault="006B3817" w:rsidP="003637A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highlight w:val="white"/>
        </w:rPr>
      </w:pPr>
    </w:p>
    <w:p w14:paraId="0FE91AA2" w14:textId="77777777" w:rsidR="006B3817" w:rsidRPr="004B3C96" w:rsidRDefault="006B3817" w:rsidP="004B3C9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Показатель смертности женщин трудоспособного возраста (абс.ч. и отн. показатель на 100 тыс. нас.)2020-2024г.г.</w:t>
      </w:r>
    </w:p>
    <w:tbl>
      <w:tblPr>
        <w:tblStyle w:val="afff1"/>
        <w:tblW w:w="5000" w:type="pct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318"/>
        <w:gridCol w:w="707"/>
        <w:gridCol w:w="707"/>
        <w:gridCol w:w="708"/>
        <w:gridCol w:w="706"/>
        <w:gridCol w:w="710"/>
        <w:gridCol w:w="706"/>
        <w:gridCol w:w="707"/>
        <w:gridCol w:w="714"/>
        <w:gridCol w:w="697"/>
        <w:gridCol w:w="684"/>
      </w:tblGrid>
      <w:tr w:rsidR="004B3C96" w:rsidRPr="004B3C96" w14:paraId="508A99E5" w14:textId="77777777" w:rsidTr="006B5B00">
        <w:trPr>
          <w:trHeight w:val="300"/>
        </w:trPr>
        <w:tc>
          <w:tcPr>
            <w:tcW w:w="2316" w:type="dxa"/>
            <w:vMerge w:val="restart"/>
            <w:vAlign w:val="center"/>
          </w:tcPr>
          <w:p w14:paraId="7CAF6BB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vAlign w:val="bottom"/>
          </w:tcPr>
          <w:p w14:paraId="70C4A53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2020</w:t>
            </w:r>
          </w:p>
        </w:tc>
        <w:tc>
          <w:tcPr>
            <w:tcW w:w="1412" w:type="dxa"/>
            <w:gridSpan w:val="2"/>
            <w:vAlign w:val="bottom"/>
          </w:tcPr>
          <w:p w14:paraId="43034FD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2021</w:t>
            </w:r>
          </w:p>
        </w:tc>
        <w:tc>
          <w:tcPr>
            <w:tcW w:w="1414" w:type="dxa"/>
            <w:gridSpan w:val="2"/>
            <w:vAlign w:val="bottom"/>
          </w:tcPr>
          <w:p w14:paraId="711B376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</w:p>
        </w:tc>
        <w:tc>
          <w:tcPr>
            <w:tcW w:w="1419" w:type="dxa"/>
            <w:gridSpan w:val="2"/>
            <w:vAlign w:val="bottom"/>
          </w:tcPr>
          <w:p w14:paraId="3C2A83F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1379" w:type="dxa"/>
            <w:gridSpan w:val="2"/>
            <w:vAlign w:val="bottom"/>
          </w:tcPr>
          <w:p w14:paraId="4615E1F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</w:tr>
      <w:tr w:rsidR="004B3C96" w:rsidRPr="004B3C96" w14:paraId="7C7FCA9F" w14:textId="77777777" w:rsidTr="006B5B00">
        <w:trPr>
          <w:trHeight w:val="300"/>
        </w:trPr>
        <w:tc>
          <w:tcPr>
            <w:tcW w:w="2316" w:type="dxa"/>
            <w:vMerge/>
            <w:vAlign w:val="center"/>
          </w:tcPr>
          <w:p w14:paraId="703EC5D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Align w:val="bottom"/>
          </w:tcPr>
          <w:p w14:paraId="3339FA7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6" w:type="dxa"/>
            <w:vAlign w:val="bottom"/>
          </w:tcPr>
          <w:p w14:paraId="524B7EA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07" w:type="dxa"/>
            <w:vAlign w:val="bottom"/>
          </w:tcPr>
          <w:p w14:paraId="3545AB9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5" w:type="dxa"/>
            <w:vAlign w:val="bottom"/>
          </w:tcPr>
          <w:p w14:paraId="4CD3EC0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09" w:type="dxa"/>
            <w:vAlign w:val="bottom"/>
          </w:tcPr>
          <w:p w14:paraId="7911FF1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05" w:type="dxa"/>
            <w:vAlign w:val="bottom"/>
          </w:tcPr>
          <w:p w14:paraId="4274D51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706" w:type="dxa"/>
            <w:vAlign w:val="bottom"/>
          </w:tcPr>
          <w:p w14:paraId="171F162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713" w:type="dxa"/>
            <w:vAlign w:val="bottom"/>
          </w:tcPr>
          <w:p w14:paraId="1EA12D8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  <w:tc>
          <w:tcPr>
            <w:tcW w:w="696" w:type="dxa"/>
            <w:vAlign w:val="bottom"/>
          </w:tcPr>
          <w:p w14:paraId="285D8F8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абс.</w:t>
            </w:r>
          </w:p>
        </w:tc>
        <w:tc>
          <w:tcPr>
            <w:tcW w:w="683" w:type="dxa"/>
            <w:vAlign w:val="bottom"/>
          </w:tcPr>
          <w:p w14:paraId="285914C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отн.</w:t>
            </w:r>
          </w:p>
        </w:tc>
      </w:tr>
      <w:tr w:rsidR="004B3C96" w:rsidRPr="004B3C96" w14:paraId="2B75B4EA" w14:textId="77777777" w:rsidTr="006B5B00">
        <w:trPr>
          <w:trHeight w:val="600"/>
        </w:trPr>
        <w:tc>
          <w:tcPr>
            <w:tcW w:w="2316" w:type="dxa"/>
            <w:vAlign w:val="center"/>
          </w:tcPr>
          <w:p w14:paraId="4D8D20E9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Всего умерших от всех причин</w:t>
            </w:r>
          </w:p>
        </w:tc>
        <w:tc>
          <w:tcPr>
            <w:tcW w:w="707" w:type="dxa"/>
            <w:vAlign w:val="bottom"/>
          </w:tcPr>
          <w:p w14:paraId="3A345AE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39</w:t>
            </w:r>
          </w:p>
        </w:tc>
        <w:tc>
          <w:tcPr>
            <w:tcW w:w="706" w:type="dxa"/>
            <w:vAlign w:val="bottom"/>
          </w:tcPr>
          <w:p w14:paraId="058FCB4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452,0</w:t>
            </w:r>
          </w:p>
        </w:tc>
        <w:tc>
          <w:tcPr>
            <w:tcW w:w="707" w:type="dxa"/>
            <w:vAlign w:val="bottom"/>
          </w:tcPr>
          <w:p w14:paraId="78760C3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705" w:type="dxa"/>
            <w:vAlign w:val="bottom"/>
          </w:tcPr>
          <w:p w14:paraId="63BFF81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344,0</w:t>
            </w:r>
          </w:p>
        </w:tc>
        <w:tc>
          <w:tcPr>
            <w:tcW w:w="709" w:type="dxa"/>
            <w:vAlign w:val="bottom"/>
          </w:tcPr>
          <w:p w14:paraId="569C8CB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705" w:type="dxa"/>
            <w:vAlign w:val="bottom"/>
          </w:tcPr>
          <w:p w14:paraId="4ECE97C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359,0</w:t>
            </w:r>
          </w:p>
        </w:tc>
        <w:tc>
          <w:tcPr>
            <w:tcW w:w="706" w:type="dxa"/>
            <w:vAlign w:val="bottom"/>
          </w:tcPr>
          <w:p w14:paraId="66A1849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  <w:tc>
          <w:tcPr>
            <w:tcW w:w="713" w:type="dxa"/>
            <w:vAlign w:val="bottom"/>
          </w:tcPr>
          <w:p w14:paraId="5D68396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416,0</w:t>
            </w:r>
          </w:p>
        </w:tc>
        <w:tc>
          <w:tcPr>
            <w:tcW w:w="696" w:type="dxa"/>
            <w:vAlign w:val="bottom"/>
          </w:tcPr>
          <w:p w14:paraId="026FB04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683" w:type="dxa"/>
            <w:vAlign w:val="bottom"/>
          </w:tcPr>
          <w:p w14:paraId="11CAC86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339,0</w:t>
            </w:r>
          </w:p>
        </w:tc>
      </w:tr>
      <w:tr w:rsidR="004B3C96" w:rsidRPr="004B3C96" w14:paraId="7D429A23" w14:textId="77777777" w:rsidTr="006B5B00">
        <w:trPr>
          <w:trHeight w:val="300"/>
        </w:trPr>
        <w:tc>
          <w:tcPr>
            <w:tcW w:w="2316" w:type="dxa"/>
            <w:shd w:val="clear" w:color="E7E6E6" w:fill="E7E6E6"/>
            <w:vAlign w:val="center"/>
          </w:tcPr>
          <w:p w14:paraId="5DAA3BAA" w14:textId="77777777" w:rsidR="006B3817" w:rsidRPr="004B3C96" w:rsidRDefault="006B3817" w:rsidP="004B3C96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 том числе, от:</w:t>
            </w:r>
          </w:p>
        </w:tc>
        <w:tc>
          <w:tcPr>
            <w:tcW w:w="707" w:type="dxa"/>
            <w:shd w:val="clear" w:color="E7E6E6" w:fill="E7E6E6"/>
            <w:vAlign w:val="bottom"/>
          </w:tcPr>
          <w:p w14:paraId="66BFCD9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Align w:val="bottom"/>
          </w:tcPr>
          <w:p w14:paraId="673FC63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shd w:val="clear" w:color="E7E6E6" w:fill="E7E6E6"/>
            <w:vAlign w:val="bottom"/>
          </w:tcPr>
          <w:p w14:paraId="14A519E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14:paraId="1CE09E6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E7E6E6" w:fill="E7E6E6"/>
            <w:vAlign w:val="bottom"/>
          </w:tcPr>
          <w:p w14:paraId="702967D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  <w:vAlign w:val="bottom"/>
          </w:tcPr>
          <w:p w14:paraId="7F81E3E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shd w:val="clear" w:color="E7E6E6" w:fill="E7E6E6"/>
            <w:vAlign w:val="bottom"/>
          </w:tcPr>
          <w:p w14:paraId="3510AFF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vAlign w:val="bottom"/>
          </w:tcPr>
          <w:p w14:paraId="5C3B869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6" w:type="dxa"/>
            <w:shd w:val="clear" w:color="E7E6E6" w:fill="E7E6E6"/>
            <w:vAlign w:val="bottom"/>
          </w:tcPr>
          <w:p w14:paraId="72A77CB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3" w:type="dxa"/>
            <w:vAlign w:val="bottom"/>
          </w:tcPr>
          <w:p w14:paraId="1E67555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02D9CDD2" w14:textId="77777777" w:rsidTr="006B5B00">
        <w:trPr>
          <w:trHeight w:val="600"/>
        </w:trPr>
        <w:tc>
          <w:tcPr>
            <w:tcW w:w="2316" w:type="dxa"/>
            <w:vAlign w:val="center"/>
          </w:tcPr>
          <w:p w14:paraId="7F202A3F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Злокачественных новообразований</w:t>
            </w:r>
          </w:p>
        </w:tc>
        <w:tc>
          <w:tcPr>
            <w:tcW w:w="707" w:type="dxa"/>
            <w:vAlign w:val="bottom"/>
          </w:tcPr>
          <w:p w14:paraId="1001A4B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706" w:type="dxa"/>
            <w:vAlign w:val="bottom"/>
          </w:tcPr>
          <w:p w14:paraId="2A1863E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127,0</w:t>
            </w:r>
          </w:p>
        </w:tc>
        <w:tc>
          <w:tcPr>
            <w:tcW w:w="707" w:type="dxa"/>
            <w:vAlign w:val="bottom"/>
          </w:tcPr>
          <w:p w14:paraId="04BE99C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705" w:type="dxa"/>
            <w:vAlign w:val="bottom"/>
          </w:tcPr>
          <w:p w14:paraId="1F1EF60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71,0</w:t>
            </w:r>
          </w:p>
        </w:tc>
        <w:tc>
          <w:tcPr>
            <w:tcW w:w="709" w:type="dxa"/>
            <w:vAlign w:val="bottom"/>
          </w:tcPr>
          <w:p w14:paraId="01D08ED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705" w:type="dxa"/>
            <w:vAlign w:val="bottom"/>
          </w:tcPr>
          <w:p w14:paraId="39044EA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84,0</w:t>
            </w:r>
          </w:p>
        </w:tc>
        <w:tc>
          <w:tcPr>
            <w:tcW w:w="706" w:type="dxa"/>
            <w:vAlign w:val="bottom"/>
          </w:tcPr>
          <w:p w14:paraId="75495AB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713" w:type="dxa"/>
            <w:vAlign w:val="bottom"/>
          </w:tcPr>
          <w:p w14:paraId="1A2B1D3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81,0</w:t>
            </w:r>
          </w:p>
        </w:tc>
        <w:tc>
          <w:tcPr>
            <w:tcW w:w="696" w:type="dxa"/>
            <w:vAlign w:val="bottom"/>
          </w:tcPr>
          <w:p w14:paraId="030C99EE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683" w:type="dxa"/>
            <w:vAlign w:val="bottom"/>
          </w:tcPr>
          <w:p w14:paraId="1579F5D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68,0</w:t>
            </w:r>
          </w:p>
        </w:tc>
      </w:tr>
      <w:tr w:rsidR="004B3C96" w:rsidRPr="004B3C96" w14:paraId="6C87CA54" w14:textId="77777777" w:rsidTr="006B5B00">
        <w:trPr>
          <w:trHeight w:val="600"/>
        </w:trPr>
        <w:tc>
          <w:tcPr>
            <w:tcW w:w="2316" w:type="dxa"/>
            <w:vAlign w:val="center"/>
          </w:tcPr>
          <w:p w14:paraId="78B9B40C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системы кровообращения</w:t>
            </w:r>
          </w:p>
        </w:tc>
        <w:tc>
          <w:tcPr>
            <w:tcW w:w="707" w:type="dxa"/>
            <w:vAlign w:val="bottom"/>
          </w:tcPr>
          <w:p w14:paraId="073D2A8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706" w:type="dxa"/>
            <w:vAlign w:val="bottom"/>
          </w:tcPr>
          <w:p w14:paraId="5094178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58,0</w:t>
            </w:r>
          </w:p>
        </w:tc>
        <w:tc>
          <w:tcPr>
            <w:tcW w:w="707" w:type="dxa"/>
            <w:vAlign w:val="bottom"/>
          </w:tcPr>
          <w:p w14:paraId="5C57D4F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05" w:type="dxa"/>
            <w:vAlign w:val="bottom"/>
          </w:tcPr>
          <w:p w14:paraId="3091B45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12,0</w:t>
            </w:r>
          </w:p>
        </w:tc>
        <w:tc>
          <w:tcPr>
            <w:tcW w:w="709" w:type="dxa"/>
            <w:vAlign w:val="bottom"/>
          </w:tcPr>
          <w:p w14:paraId="60BF3DD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705" w:type="dxa"/>
            <w:vAlign w:val="bottom"/>
          </w:tcPr>
          <w:p w14:paraId="23B39C8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48,0</w:t>
            </w:r>
          </w:p>
        </w:tc>
        <w:tc>
          <w:tcPr>
            <w:tcW w:w="706" w:type="dxa"/>
            <w:vAlign w:val="bottom"/>
          </w:tcPr>
          <w:p w14:paraId="3C8978F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713" w:type="dxa"/>
            <w:vAlign w:val="bottom"/>
          </w:tcPr>
          <w:p w14:paraId="00F31206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  <w:tc>
          <w:tcPr>
            <w:tcW w:w="696" w:type="dxa"/>
            <w:vAlign w:val="bottom"/>
          </w:tcPr>
          <w:p w14:paraId="080725A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683" w:type="dxa"/>
            <w:vAlign w:val="bottom"/>
          </w:tcPr>
          <w:p w14:paraId="153D523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34,0</w:t>
            </w:r>
          </w:p>
        </w:tc>
      </w:tr>
      <w:tr w:rsidR="004B3C96" w:rsidRPr="004B3C96" w14:paraId="6981C065" w14:textId="77777777" w:rsidTr="006B5B00">
        <w:trPr>
          <w:trHeight w:val="300"/>
        </w:trPr>
        <w:tc>
          <w:tcPr>
            <w:tcW w:w="2316" w:type="dxa"/>
            <w:vAlign w:val="center"/>
          </w:tcPr>
          <w:p w14:paraId="3069DF81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Сахарного диабета</w:t>
            </w:r>
          </w:p>
        </w:tc>
        <w:tc>
          <w:tcPr>
            <w:tcW w:w="707" w:type="dxa"/>
            <w:vAlign w:val="bottom"/>
          </w:tcPr>
          <w:p w14:paraId="68B0382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bottom"/>
          </w:tcPr>
          <w:p w14:paraId="4B66CCF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07" w:type="dxa"/>
            <w:vAlign w:val="bottom"/>
          </w:tcPr>
          <w:p w14:paraId="41D109C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bottom"/>
          </w:tcPr>
          <w:p w14:paraId="0B71C58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24,0</w:t>
            </w:r>
          </w:p>
        </w:tc>
        <w:tc>
          <w:tcPr>
            <w:tcW w:w="709" w:type="dxa"/>
            <w:vAlign w:val="bottom"/>
          </w:tcPr>
          <w:p w14:paraId="26B4A86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705" w:type="dxa"/>
            <w:vAlign w:val="bottom"/>
          </w:tcPr>
          <w:p w14:paraId="7BACA29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06" w:type="dxa"/>
            <w:vAlign w:val="bottom"/>
          </w:tcPr>
          <w:p w14:paraId="28E6B01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13" w:type="dxa"/>
            <w:vAlign w:val="bottom"/>
          </w:tcPr>
          <w:p w14:paraId="34FEE4A2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12,0</w:t>
            </w:r>
          </w:p>
        </w:tc>
        <w:tc>
          <w:tcPr>
            <w:tcW w:w="696" w:type="dxa"/>
            <w:vAlign w:val="bottom"/>
          </w:tcPr>
          <w:p w14:paraId="3195F91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683" w:type="dxa"/>
            <w:vAlign w:val="bottom"/>
          </w:tcPr>
          <w:p w14:paraId="6182945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11,0</w:t>
            </w:r>
          </w:p>
        </w:tc>
      </w:tr>
      <w:tr w:rsidR="004B3C96" w:rsidRPr="004B3C96" w14:paraId="145A093A" w14:textId="77777777" w:rsidTr="006B5B00">
        <w:trPr>
          <w:trHeight w:val="300"/>
        </w:trPr>
        <w:tc>
          <w:tcPr>
            <w:tcW w:w="2316" w:type="dxa"/>
            <w:vAlign w:val="center"/>
          </w:tcPr>
          <w:p w14:paraId="31BEC706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дыхания</w:t>
            </w:r>
          </w:p>
        </w:tc>
        <w:tc>
          <w:tcPr>
            <w:tcW w:w="707" w:type="dxa"/>
            <w:vAlign w:val="bottom"/>
          </w:tcPr>
          <w:p w14:paraId="7EE5ECF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bottom"/>
          </w:tcPr>
          <w:p w14:paraId="55C0E45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12,0</w:t>
            </w:r>
          </w:p>
        </w:tc>
        <w:tc>
          <w:tcPr>
            <w:tcW w:w="707" w:type="dxa"/>
            <w:vAlign w:val="bottom"/>
          </w:tcPr>
          <w:p w14:paraId="640506B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bottom"/>
          </w:tcPr>
          <w:p w14:paraId="2FDF994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24,0</w:t>
            </w:r>
          </w:p>
        </w:tc>
        <w:tc>
          <w:tcPr>
            <w:tcW w:w="709" w:type="dxa"/>
            <w:vAlign w:val="bottom"/>
          </w:tcPr>
          <w:p w14:paraId="30075FB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bottom"/>
          </w:tcPr>
          <w:p w14:paraId="25EF575B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24,0</w:t>
            </w:r>
          </w:p>
        </w:tc>
        <w:tc>
          <w:tcPr>
            <w:tcW w:w="706" w:type="dxa"/>
            <w:vAlign w:val="bottom"/>
          </w:tcPr>
          <w:p w14:paraId="69F7052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713" w:type="dxa"/>
            <w:vAlign w:val="bottom"/>
          </w:tcPr>
          <w:p w14:paraId="448E048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46,0</w:t>
            </w:r>
          </w:p>
        </w:tc>
        <w:tc>
          <w:tcPr>
            <w:tcW w:w="696" w:type="dxa"/>
            <w:vAlign w:val="bottom"/>
          </w:tcPr>
          <w:p w14:paraId="1751B5CC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683" w:type="dxa"/>
            <w:vAlign w:val="bottom"/>
          </w:tcPr>
          <w:p w14:paraId="34B8106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34,0</w:t>
            </w:r>
          </w:p>
        </w:tc>
      </w:tr>
      <w:tr w:rsidR="004B3C96" w:rsidRPr="004B3C96" w14:paraId="69508FF1" w14:textId="77777777" w:rsidTr="006B5B00">
        <w:trPr>
          <w:trHeight w:val="600"/>
        </w:trPr>
        <w:tc>
          <w:tcPr>
            <w:tcW w:w="2316" w:type="dxa"/>
            <w:vAlign w:val="center"/>
          </w:tcPr>
          <w:p w14:paraId="5D20A653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Болезней органов пищеварения</w:t>
            </w:r>
          </w:p>
        </w:tc>
        <w:tc>
          <w:tcPr>
            <w:tcW w:w="707" w:type="dxa"/>
            <w:vAlign w:val="bottom"/>
          </w:tcPr>
          <w:p w14:paraId="4899971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06" w:type="dxa"/>
            <w:vAlign w:val="bottom"/>
          </w:tcPr>
          <w:p w14:paraId="47463E7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116,0</w:t>
            </w:r>
          </w:p>
        </w:tc>
        <w:tc>
          <w:tcPr>
            <w:tcW w:w="707" w:type="dxa"/>
            <w:vAlign w:val="bottom"/>
          </w:tcPr>
          <w:p w14:paraId="6CD8729D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705" w:type="dxa"/>
            <w:vAlign w:val="bottom"/>
          </w:tcPr>
          <w:p w14:paraId="46B1E121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107,0</w:t>
            </w:r>
          </w:p>
        </w:tc>
        <w:tc>
          <w:tcPr>
            <w:tcW w:w="709" w:type="dxa"/>
            <w:vAlign w:val="bottom"/>
          </w:tcPr>
          <w:p w14:paraId="31167EA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705" w:type="dxa"/>
            <w:vAlign w:val="bottom"/>
          </w:tcPr>
          <w:p w14:paraId="47051047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96,0</w:t>
            </w:r>
          </w:p>
        </w:tc>
        <w:tc>
          <w:tcPr>
            <w:tcW w:w="706" w:type="dxa"/>
            <w:vAlign w:val="bottom"/>
          </w:tcPr>
          <w:p w14:paraId="284E3E33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713" w:type="dxa"/>
            <w:vAlign w:val="bottom"/>
          </w:tcPr>
          <w:p w14:paraId="5CB4EC2A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69,0</w:t>
            </w:r>
          </w:p>
        </w:tc>
        <w:tc>
          <w:tcPr>
            <w:tcW w:w="696" w:type="dxa"/>
            <w:vAlign w:val="bottom"/>
          </w:tcPr>
          <w:p w14:paraId="23D4E59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683" w:type="dxa"/>
            <w:vAlign w:val="bottom"/>
          </w:tcPr>
          <w:p w14:paraId="3978C5F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79,0</w:t>
            </w:r>
          </w:p>
        </w:tc>
      </w:tr>
      <w:tr w:rsidR="004B3C96" w:rsidRPr="004B3C96" w14:paraId="6A892ECE" w14:textId="77777777" w:rsidTr="006B5B00">
        <w:trPr>
          <w:trHeight w:val="300"/>
        </w:trPr>
        <w:tc>
          <w:tcPr>
            <w:tcW w:w="2316" w:type="dxa"/>
            <w:vAlign w:val="center"/>
          </w:tcPr>
          <w:p w14:paraId="52AEF541" w14:textId="77777777" w:rsidR="006B3817" w:rsidRPr="004B3C96" w:rsidRDefault="006B3817" w:rsidP="004B3C9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Внешних причин</w:t>
            </w:r>
          </w:p>
        </w:tc>
        <w:tc>
          <w:tcPr>
            <w:tcW w:w="707" w:type="dxa"/>
            <w:vAlign w:val="bottom"/>
          </w:tcPr>
          <w:p w14:paraId="1D039D4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706" w:type="dxa"/>
            <w:vAlign w:val="bottom"/>
          </w:tcPr>
          <w:p w14:paraId="2EB4638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104,0</w:t>
            </w:r>
          </w:p>
        </w:tc>
        <w:tc>
          <w:tcPr>
            <w:tcW w:w="707" w:type="dxa"/>
            <w:vAlign w:val="bottom"/>
          </w:tcPr>
          <w:p w14:paraId="595B5CF4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bottom"/>
          </w:tcPr>
          <w:p w14:paraId="2109E2D8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24,0</w:t>
            </w:r>
          </w:p>
        </w:tc>
        <w:tc>
          <w:tcPr>
            <w:tcW w:w="709" w:type="dxa"/>
            <w:vAlign w:val="bottom"/>
          </w:tcPr>
          <w:p w14:paraId="1350490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705" w:type="dxa"/>
            <w:vAlign w:val="bottom"/>
          </w:tcPr>
          <w:p w14:paraId="0A0E0269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60,0</w:t>
            </w:r>
          </w:p>
        </w:tc>
        <w:tc>
          <w:tcPr>
            <w:tcW w:w="706" w:type="dxa"/>
            <w:vAlign w:val="bottom"/>
          </w:tcPr>
          <w:p w14:paraId="567F3575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713" w:type="dxa"/>
            <w:vAlign w:val="bottom"/>
          </w:tcPr>
          <w:p w14:paraId="6932B5F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35,0</w:t>
            </w:r>
          </w:p>
        </w:tc>
        <w:tc>
          <w:tcPr>
            <w:tcW w:w="696" w:type="dxa"/>
            <w:vAlign w:val="bottom"/>
          </w:tcPr>
          <w:p w14:paraId="597CF870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683" w:type="dxa"/>
            <w:vAlign w:val="bottom"/>
          </w:tcPr>
          <w:p w14:paraId="2A53C3BF" w14:textId="77777777" w:rsidR="006B3817" w:rsidRPr="004B3C96" w:rsidRDefault="006B3817" w:rsidP="004B3C9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68,0</w:t>
            </w:r>
          </w:p>
        </w:tc>
      </w:tr>
    </w:tbl>
    <w:p w14:paraId="2BD58C6C" w14:textId="77777777" w:rsidR="006B3817" w:rsidRPr="004B3C96" w:rsidRDefault="006B3817" w:rsidP="003637A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A78E12E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I месте - болезни органов пищеварения – 23,3 %;</w:t>
      </w:r>
    </w:p>
    <w:p w14:paraId="4A63624C" w14:textId="77777777" w:rsidR="006B3817" w:rsidRPr="004B3C96" w:rsidRDefault="006B3817" w:rsidP="004B3C9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-на II месте - </w:t>
      </w:r>
      <w:r w:rsidRPr="004B3C96">
        <w:rPr>
          <w:rFonts w:ascii="Arial" w:eastAsia="Times New Roman" w:hAnsi="Arial" w:cs="Arial"/>
          <w:sz w:val="24"/>
          <w:szCs w:val="24"/>
        </w:rPr>
        <w:t>внешние причины</w:t>
      </w:r>
      <w:r w:rsidRPr="004B3C96">
        <w:rPr>
          <w:rFonts w:ascii="Arial" w:hAnsi="Arial" w:cs="Arial"/>
          <w:sz w:val="24"/>
          <w:szCs w:val="24"/>
        </w:rPr>
        <w:t>– 20,1 %;</w:t>
      </w:r>
    </w:p>
    <w:p w14:paraId="61BEED7A" w14:textId="77777777" w:rsidR="006B3817" w:rsidRPr="004B3C96" w:rsidRDefault="006B3817" w:rsidP="004B3C96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III месте –злокачественные новообразования– 20,0 %;</w:t>
      </w:r>
    </w:p>
    <w:p w14:paraId="74A9426D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Показатель смертности женщин </w:t>
      </w:r>
      <w:r w:rsidRPr="004B3C96">
        <w:rPr>
          <w:rFonts w:ascii="Arial" w:eastAsia="Times New Roman" w:hAnsi="Arial" w:cs="Arial"/>
          <w:sz w:val="24"/>
          <w:szCs w:val="24"/>
        </w:rPr>
        <w:t xml:space="preserve">трудоспособного возраста </w:t>
      </w:r>
      <w:r w:rsidRPr="004B3C96">
        <w:rPr>
          <w:rFonts w:ascii="Arial" w:hAnsi="Arial" w:cs="Arial"/>
          <w:sz w:val="24"/>
          <w:szCs w:val="24"/>
        </w:rPr>
        <w:t xml:space="preserve">имел тенденцию к снижению на 25,0 % с 452,0 в 2020 году до 339,0 в 2024 году. </w:t>
      </w:r>
    </w:p>
    <w:p w14:paraId="1C663906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Показатель смертности</w:t>
      </w:r>
      <w:r w:rsidRPr="004B3C96">
        <w:rPr>
          <w:rFonts w:ascii="Arial" w:eastAsia="Times New Roman" w:hAnsi="Arial" w:cs="Arial"/>
          <w:sz w:val="24"/>
          <w:szCs w:val="24"/>
        </w:rPr>
        <w:t xml:space="preserve"> женщин трудоспособного возраста </w:t>
      </w:r>
      <w:r w:rsidRPr="004B3C96">
        <w:rPr>
          <w:rFonts w:ascii="Arial" w:hAnsi="Arial" w:cs="Arial"/>
          <w:sz w:val="24"/>
          <w:szCs w:val="24"/>
        </w:rPr>
        <w:t>от болезней органов пищеварения составляет 79,0 на 100 тыс. нас., снижение составило 31,9 % по сравнению с 2020 годом (показатель 116,0на 100 тыс. нас.).</w:t>
      </w:r>
    </w:p>
    <w:p w14:paraId="18A6648A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sz w:val="24"/>
          <w:szCs w:val="24"/>
        </w:rPr>
        <w:t>Показатель смертности женщин трудоспособного возраста от внешних причин составляет 68,0 на 100 тыс. нас., снижение составило 34,6% по сравнению с 2020 годом (показатель 104,0 на 100 тыс. нас.).</w:t>
      </w:r>
    </w:p>
    <w:p w14:paraId="426BAEF1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Показатель смертности</w:t>
      </w:r>
      <w:r w:rsidRPr="004B3C96">
        <w:rPr>
          <w:rFonts w:ascii="Arial" w:eastAsia="Times New Roman" w:hAnsi="Arial" w:cs="Arial"/>
          <w:sz w:val="24"/>
          <w:szCs w:val="24"/>
        </w:rPr>
        <w:t xml:space="preserve"> женщин трудоспособного возраста </w:t>
      </w:r>
      <w:r w:rsidRPr="004B3C96">
        <w:rPr>
          <w:rFonts w:ascii="Arial" w:hAnsi="Arial" w:cs="Arial"/>
          <w:sz w:val="24"/>
          <w:szCs w:val="24"/>
        </w:rPr>
        <w:t>от злокачественных новообразований составляет 68,0 на 100 тыс. нас., снижение составило 46,5 % по сравнению с 2020 годом (показатель 127,0 на 100 тыс. нас.).</w:t>
      </w:r>
    </w:p>
    <w:p w14:paraId="5C2FB913" w14:textId="77777777" w:rsidR="003637AB" w:rsidRDefault="003637AB" w:rsidP="003637A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235C59A" w14:textId="364A51C5" w:rsidR="006B3817" w:rsidRPr="004B3C96" w:rsidRDefault="006B3817" w:rsidP="004B3C96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B3C96">
        <w:rPr>
          <w:rFonts w:ascii="Arial" w:hAnsi="Arial" w:cs="Arial"/>
          <w:bCs/>
          <w:sz w:val="24"/>
          <w:szCs w:val="24"/>
        </w:rPr>
        <w:t>Показатель общей заболеваемости населения на 100 тыс. населения.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20"/>
        <w:gridCol w:w="1150"/>
        <w:gridCol w:w="1150"/>
        <w:gridCol w:w="1150"/>
        <w:gridCol w:w="1150"/>
        <w:gridCol w:w="1150"/>
      </w:tblGrid>
      <w:tr w:rsidR="004B3C96" w:rsidRPr="004B3C96" w14:paraId="0FF9EA47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3EA7738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4EC63C1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2020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BBBB6BD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2021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B5E190C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2022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3F3B78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2023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7D48B89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2024</w:t>
            </w:r>
          </w:p>
        </w:tc>
      </w:tr>
      <w:tr w:rsidR="004B3C96" w:rsidRPr="004B3C96" w14:paraId="7AB8F876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19D61AA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Всего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DB86F42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144335,26</w:t>
            </w:r>
          </w:p>
          <w:p w14:paraId="7790E8CD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</w:p>
          <w:p w14:paraId="0D40042A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BEC688A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157268,72</w:t>
            </w:r>
          </w:p>
          <w:p w14:paraId="6773798E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40B2D81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152543,26</w:t>
            </w:r>
          </w:p>
          <w:p w14:paraId="4BDD7D70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B2207C9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142946,78</w:t>
            </w:r>
          </w:p>
          <w:p w14:paraId="3391522F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90A9656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189561,58</w:t>
            </w:r>
          </w:p>
          <w:p w14:paraId="56364319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20FFBB4C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520B3AA" w14:textId="77777777" w:rsidR="006B3817" w:rsidRPr="004B3C96" w:rsidRDefault="006B3817" w:rsidP="004B3C96">
            <w:pPr>
              <w:pStyle w:val="Standard"/>
              <w:widowControl w:val="0"/>
              <w:jc w:val="right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В том числе, от: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29950B4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EBA025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0F80A96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6BAEDA5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C3B7B8D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</w:tr>
      <w:tr w:rsidR="004B3C96" w:rsidRPr="004B3C96" w14:paraId="182C536D" w14:textId="77777777" w:rsidTr="006B5B00">
        <w:trPr>
          <w:trHeight w:val="39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DC11BBE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Злокачественные новообразования С00-С96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452064A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4169,91</w:t>
            </w:r>
          </w:p>
          <w:p w14:paraId="19C81C8D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CFC14A1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4177,92</w:t>
            </w:r>
          </w:p>
          <w:p w14:paraId="5DB0424C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DEC4755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4256,25</w:t>
            </w:r>
          </w:p>
          <w:p w14:paraId="7C796D0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958ADFC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4844,94</w:t>
            </w:r>
          </w:p>
          <w:p w14:paraId="3A1793E9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59212AF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4799,41</w:t>
            </w:r>
          </w:p>
          <w:p w14:paraId="3FE3908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3226D8C3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78941E7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Болезни системы кровообращения I00-I99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7B23BCB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24053,56</w:t>
            </w:r>
          </w:p>
          <w:p w14:paraId="3BACC4C5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E05943A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24078,44</w:t>
            </w:r>
          </w:p>
          <w:p w14:paraId="67146D0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5A79E68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23250,60</w:t>
            </w:r>
          </w:p>
          <w:p w14:paraId="5A74AEBB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960298E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24508,27</w:t>
            </w:r>
          </w:p>
          <w:p w14:paraId="0926FC7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7B00678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29590,28</w:t>
            </w:r>
          </w:p>
          <w:p w14:paraId="76F50DFF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0860B23F" w14:textId="77777777" w:rsidTr="006B5B00">
        <w:trPr>
          <w:trHeight w:val="855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75684B0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Болезни эндокринной системы, расстройства питания и нарушения обмена веществ E00-E89,</w:t>
            </w:r>
          </w:p>
          <w:p w14:paraId="6D2D113A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из них: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74FACE3C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6856,14</w:t>
            </w:r>
          </w:p>
          <w:p w14:paraId="54C6D0DA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A471B2D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7093,93</w:t>
            </w:r>
          </w:p>
          <w:p w14:paraId="44EA8156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7370A0F9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7079,18</w:t>
            </w:r>
          </w:p>
          <w:p w14:paraId="42DC5D6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AF81675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7484,61</w:t>
            </w:r>
          </w:p>
          <w:p w14:paraId="3A823868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0BAC693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8463,09</w:t>
            </w:r>
          </w:p>
        </w:tc>
      </w:tr>
      <w:tr w:rsidR="004B3C96" w:rsidRPr="004B3C96" w14:paraId="3859270E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0A2E140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Сахарный  диабет I E10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3A7F6DF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150,32</w:t>
            </w:r>
          </w:p>
          <w:p w14:paraId="5DB6795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C59EA03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167,69</w:t>
            </w:r>
          </w:p>
          <w:p w14:paraId="607342CA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</w:p>
          <w:p w14:paraId="40D62715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2A63973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157,32</w:t>
            </w:r>
          </w:p>
          <w:p w14:paraId="6DF6F566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</w:rPr>
            </w:pPr>
          </w:p>
          <w:p w14:paraId="36313760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9263851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165,92</w:t>
            </w:r>
          </w:p>
          <w:p w14:paraId="6A4B381E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2B4B5AE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189,29</w:t>
            </w:r>
          </w:p>
          <w:p w14:paraId="49AACBCC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2814BDF9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F3C04AC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 xml:space="preserve">Сахарный  диабет II E11 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C8C2A5A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3841,44</w:t>
            </w:r>
          </w:p>
          <w:p w14:paraId="38419FCE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9C64E6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4320,02</w:t>
            </w:r>
          </w:p>
          <w:p w14:paraId="32D794D6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</w:p>
          <w:p w14:paraId="1375A1F3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2D29057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4288,29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2F821C4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4540,24</w:t>
            </w:r>
          </w:p>
          <w:p w14:paraId="04340C9C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BD47D30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4671,19</w:t>
            </w:r>
          </w:p>
          <w:p w14:paraId="01D373F9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603FF0CA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EC8BADF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Болезни щитовидной железы E00-E07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5B5DD72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1330,59</w:t>
            </w:r>
          </w:p>
          <w:p w14:paraId="1CFD2F7D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813966B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1483,59</w:t>
            </w:r>
          </w:p>
          <w:p w14:paraId="627E4FB3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2C47526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1511,97</w:t>
            </w:r>
          </w:p>
          <w:p w14:paraId="65CEF49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F8A3120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1662,24</w:t>
            </w:r>
          </w:p>
          <w:p w14:paraId="038B848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A67D1BD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1651,71</w:t>
            </w:r>
          </w:p>
          <w:p w14:paraId="1BE5F6F6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24C3C653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00562C8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Болезни органов дыхания J40-J46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9AB4DA0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31516,53</w:t>
            </w:r>
          </w:p>
          <w:p w14:paraId="7BCDCB16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0F514A3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40076,74</w:t>
            </w:r>
          </w:p>
          <w:p w14:paraId="75257E9D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A773F3A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37668,24</w:t>
            </w:r>
          </w:p>
          <w:p w14:paraId="0BC16705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599E138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31757,57</w:t>
            </w:r>
          </w:p>
          <w:p w14:paraId="4B61CFE0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2709680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49957,26</w:t>
            </w:r>
          </w:p>
          <w:p w14:paraId="344A62F9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633583D1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59C1CCC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Болезни органов пищеварения K00-K92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1096BE4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37732,44</w:t>
            </w:r>
          </w:p>
          <w:p w14:paraId="717CE2FD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F1D09F5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37669,46</w:t>
            </w:r>
          </w:p>
          <w:p w14:paraId="7813D431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BC053FD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37135,12</w:t>
            </w:r>
          </w:p>
          <w:p w14:paraId="0C62D1E0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61A445C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38587,55</w:t>
            </w:r>
          </w:p>
          <w:p w14:paraId="78BD49EC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0C9CE09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18483,24</w:t>
            </w:r>
          </w:p>
          <w:p w14:paraId="28F1E6F1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642B259C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70EC1B8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Вирусный гепатит B15-B19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C2A6CB0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1174,70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298624B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1071,48</w:t>
            </w:r>
          </w:p>
          <w:p w14:paraId="5AFFC69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17265B3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1179,86</w:t>
            </w:r>
          </w:p>
          <w:p w14:paraId="3CB44B8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BC19F01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1309,28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DFDCEF6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1312,82</w:t>
            </w:r>
          </w:p>
          <w:p w14:paraId="0CF9BF43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49CF58DD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64EBB52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 xml:space="preserve"> Туберкулез органов дыхания A15,16,129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57516F9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342,39</w:t>
            </w:r>
          </w:p>
          <w:p w14:paraId="27FF34A9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49407F2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250,11</w:t>
            </w:r>
          </w:p>
          <w:p w14:paraId="3E018C81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C78168A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265,11</w:t>
            </w:r>
          </w:p>
          <w:p w14:paraId="060598A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FBD32EE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н</w:t>
            </w:r>
            <w:r w:rsidRPr="004B3C96">
              <w:rPr>
                <w:rFonts w:ascii="Arial" w:hAnsi="Arial" w:cs="Arial"/>
              </w:rPr>
              <w:t>ет данных</w:t>
            </w:r>
          </w:p>
          <w:p w14:paraId="3857912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26863F5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нет данных</w:t>
            </w:r>
          </w:p>
        </w:tc>
      </w:tr>
      <w:tr w:rsidR="004B3C96" w:rsidRPr="004B3C96" w14:paraId="71AC0EA3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290EC3B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Бесплодие N46,97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CC35405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61,24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6C7B33AF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153,47</w:t>
            </w:r>
          </w:p>
          <w:p w14:paraId="4D7AA1C1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49C5994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157,32</w:t>
            </w:r>
          </w:p>
          <w:p w14:paraId="2D25754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1102D6F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153,86</w:t>
            </w:r>
          </w:p>
          <w:p w14:paraId="34ABC79A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D153557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100,75</w:t>
            </w:r>
          </w:p>
        </w:tc>
      </w:tr>
      <w:tr w:rsidR="004B3C96" w:rsidRPr="004B3C96" w14:paraId="3846C8E0" w14:textId="77777777" w:rsidTr="006B5B00">
        <w:trPr>
          <w:trHeight w:val="300"/>
        </w:trPr>
        <w:tc>
          <w:tcPr>
            <w:tcW w:w="2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0BA80B8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Алкоголизм F10-F19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DE8F646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2187,95</w:t>
            </w:r>
          </w:p>
          <w:p w14:paraId="2D3CB6C5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D3C6728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2185,59</w:t>
            </w:r>
          </w:p>
          <w:p w14:paraId="614E16DC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BCFF202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2080,06</w:t>
            </w:r>
          </w:p>
          <w:p w14:paraId="4383E269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591AC03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1997,10</w:t>
            </w:r>
          </w:p>
          <w:p w14:paraId="3080CF13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894D987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1972,28</w:t>
            </w:r>
          </w:p>
          <w:p w14:paraId="6169F0C6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</w:tbl>
    <w:p w14:paraId="0E951743" w14:textId="77777777" w:rsidR="006B3817" w:rsidRPr="004B3C96" w:rsidRDefault="006B3817" w:rsidP="004B3C96">
      <w:pPr>
        <w:pStyle w:val="Standard"/>
        <w:ind w:firstLine="540"/>
        <w:jc w:val="both"/>
        <w:rPr>
          <w:rFonts w:ascii="Arial" w:eastAsia="Times New Roman" w:hAnsi="Arial" w:cs="Arial"/>
          <w:lang w:val="ru-RU"/>
        </w:rPr>
      </w:pPr>
      <w:r w:rsidRPr="004B3C96">
        <w:rPr>
          <w:rFonts w:ascii="Arial" w:eastAsia="Times New Roman" w:hAnsi="Arial" w:cs="Arial"/>
          <w:lang w:val="ru-RU"/>
        </w:rPr>
        <w:t xml:space="preserve">Показатель общей заболеваемости имеет тенденцию к увеличению на 31,33 %, с 144335,26 на 100 тыс. нас. в 2020 году до 189561,58 на 100 тыс. нас. в 2024 году. </w:t>
      </w:r>
    </w:p>
    <w:p w14:paraId="08AA2FAC" w14:textId="77777777" w:rsidR="006B3817" w:rsidRPr="004B3C96" w:rsidRDefault="006B3817" w:rsidP="004B3C96">
      <w:pPr>
        <w:pStyle w:val="Standard"/>
        <w:ind w:firstLine="540"/>
        <w:jc w:val="both"/>
        <w:rPr>
          <w:rFonts w:ascii="Arial" w:hAnsi="Arial" w:cs="Arial"/>
          <w:lang w:val="ru-RU"/>
        </w:rPr>
      </w:pPr>
      <w:r w:rsidRPr="004B3C96">
        <w:rPr>
          <w:rFonts w:ascii="Arial" w:eastAsia="Times New Roman" w:hAnsi="Arial" w:cs="Arial"/>
          <w:lang w:val="ru-RU"/>
        </w:rPr>
        <w:t>Данный показатель за 2024 год на 6,1 % выше, чем областной (178676,54 на 100 тыс. нас.).</w:t>
      </w:r>
      <w:r w:rsidRPr="004B3C96">
        <w:rPr>
          <w:rFonts w:ascii="Arial" w:hAnsi="Arial" w:cs="Arial"/>
          <w:lang w:val="ru-RU"/>
        </w:rPr>
        <w:t xml:space="preserve"> </w:t>
      </w:r>
    </w:p>
    <w:p w14:paraId="03F39428" w14:textId="77777777" w:rsidR="006B3817" w:rsidRPr="004B3C96" w:rsidRDefault="006B3817" w:rsidP="004B3C96">
      <w:pPr>
        <w:pStyle w:val="Standard"/>
        <w:ind w:firstLine="540"/>
        <w:jc w:val="both"/>
        <w:rPr>
          <w:rFonts w:ascii="Arial" w:hAnsi="Arial" w:cs="Arial"/>
          <w:lang w:val="ru-RU"/>
        </w:rPr>
      </w:pPr>
      <w:r w:rsidRPr="004B3C96">
        <w:rPr>
          <w:rFonts w:ascii="Arial" w:hAnsi="Arial" w:cs="Arial"/>
          <w:lang w:val="ru-RU"/>
        </w:rPr>
        <w:t xml:space="preserve">В целом за пять лет отмечается рост заболеваемости по всем основным группам заболеваний: злокачественные новообразования, болезни системы кровообращения и болезни эндокринной системы.   </w:t>
      </w:r>
    </w:p>
    <w:p w14:paraId="32877EA0" w14:textId="77777777" w:rsidR="006B3817" w:rsidRPr="004B3C96" w:rsidRDefault="006B3817" w:rsidP="004B3C96">
      <w:pPr>
        <w:pStyle w:val="Standard"/>
        <w:ind w:firstLine="540"/>
        <w:jc w:val="both"/>
        <w:rPr>
          <w:rFonts w:ascii="Arial" w:eastAsia="Times New Roman" w:hAnsi="Arial" w:cs="Arial"/>
          <w:lang w:val="ru-RU"/>
        </w:rPr>
      </w:pPr>
      <w:r w:rsidRPr="004B3C96">
        <w:rPr>
          <w:rFonts w:ascii="Arial" w:eastAsia="Times New Roman" w:hAnsi="Arial" w:cs="Arial"/>
          <w:lang w:val="ru-RU"/>
        </w:rPr>
        <w:t>В структуре заболеваемости за 2024 год наибольший удельный вес составляют болезни органов дыхания- 26,35% болезни системы кровообращения — 15,0%, болезни органов пищеварения — 9,7 %.</w:t>
      </w:r>
    </w:p>
    <w:p w14:paraId="236F3FDF" w14:textId="77777777" w:rsidR="00EF638F" w:rsidRPr="004B3C96" w:rsidRDefault="00EF638F" w:rsidP="004B3C96">
      <w:pPr>
        <w:pStyle w:val="Standard"/>
        <w:jc w:val="center"/>
        <w:rPr>
          <w:rFonts w:ascii="Arial" w:eastAsia="Times New Roman" w:hAnsi="Arial" w:cs="Arial"/>
          <w:lang w:val="ru-RU"/>
        </w:rPr>
      </w:pPr>
    </w:p>
    <w:p w14:paraId="7DF220F4" w14:textId="77777777" w:rsidR="006B3817" w:rsidRPr="004B3C96" w:rsidRDefault="006B3817" w:rsidP="004B3C96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B3C96">
        <w:rPr>
          <w:rFonts w:ascii="Arial" w:hAnsi="Arial" w:cs="Arial"/>
          <w:bCs/>
          <w:sz w:val="24"/>
          <w:szCs w:val="24"/>
        </w:rPr>
        <w:lastRenderedPageBreak/>
        <w:t>Показатель заболеваемости населения трудоспособного возраста на 100 тыс. населения.</w:t>
      </w:r>
    </w:p>
    <w:tbl>
      <w:tblPr>
        <w:tblW w:w="9645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2896"/>
        <w:gridCol w:w="1277"/>
        <w:gridCol w:w="1279"/>
        <w:gridCol w:w="1277"/>
        <w:gridCol w:w="1281"/>
        <w:gridCol w:w="1635"/>
      </w:tblGrid>
      <w:tr w:rsidR="004B3C96" w:rsidRPr="004B3C96" w14:paraId="5744192D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E733C4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Заболеваемость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CB9BB3F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2020г.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C513FF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2021г.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40EFB8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2022г.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DD386D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2023г.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76E8AD0F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2024г.</w:t>
            </w:r>
          </w:p>
        </w:tc>
      </w:tr>
      <w:tr w:rsidR="004B3C96" w:rsidRPr="004B3C96" w14:paraId="1C38F6E1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86AF95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C0AD7F8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70C3410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A362408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A10EEB1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6A1E77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71C9C146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63CFE2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Всего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202AE925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37646,15</w:t>
            </w:r>
          </w:p>
          <w:p w14:paraId="293EF454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F3003B8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41750,67</w:t>
            </w:r>
          </w:p>
          <w:p w14:paraId="200B9571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7770E398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36153,12</w:t>
            </w:r>
          </w:p>
          <w:p w14:paraId="40D82C5D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02AC639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26463,27</w:t>
            </w:r>
          </w:p>
          <w:p w14:paraId="44035BC3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FE426A0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64777,92</w:t>
            </w:r>
          </w:p>
          <w:p w14:paraId="7EAA9958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19A1D114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088174" w14:textId="77777777" w:rsidR="006B3817" w:rsidRPr="004B3C96" w:rsidRDefault="006B3817" w:rsidP="004B3C96">
            <w:pPr>
              <w:pStyle w:val="Standard"/>
              <w:widowControl w:val="0"/>
              <w:jc w:val="right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В том числе, от: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55B360E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73574AE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28C9F68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7035F2C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7671BCA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Calibri" w:hAnsi="Arial" w:cs="Arial"/>
                <w:lang w:val="ru-RU" w:eastAsia="en-US" w:bidi="ar-SA"/>
              </w:rPr>
            </w:pPr>
          </w:p>
        </w:tc>
      </w:tr>
      <w:tr w:rsidR="004B3C96" w:rsidRPr="004B3C96" w14:paraId="7DC29ABF" w14:textId="77777777" w:rsidTr="006B5B00">
        <w:trPr>
          <w:trHeight w:val="39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DEA4AF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Злокачественные новообразования С00-С96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B60C529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301,92</w:t>
            </w:r>
          </w:p>
          <w:p w14:paraId="5A788BD6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D9977B1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506,80</w:t>
            </w:r>
          </w:p>
          <w:p w14:paraId="6391B12B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7469FBA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234,36</w:t>
            </w:r>
          </w:p>
          <w:p w14:paraId="1B6A8BFF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1897EEA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315,04</w:t>
            </w:r>
          </w:p>
          <w:p w14:paraId="72D6C99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4FFDBD4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1246,46</w:t>
            </w:r>
          </w:p>
          <w:p w14:paraId="56A11C2C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34E8044B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B79EA1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Болезни системы кровообращения I00-I99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784D4919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1092,39</w:t>
            </w:r>
          </w:p>
          <w:p w14:paraId="47FA304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41AF8B8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853,85</w:t>
            </w:r>
          </w:p>
          <w:p w14:paraId="79C49E61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6FCF2E4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786,79</w:t>
            </w:r>
          </w:p>
          <w:p w14:paraId="30FECDDA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A2BE070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972,75</w:t>
            </w:r>
          </w:p>
          <w:p w14:paraId="404E0407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BFD4422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2160,90</w:t>
            </w:r>
          </w:p>
          <w:p w14:paraId="0E2B79B0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479D5321" w14:textId="77777777" w:rsidTr="006B5B00">
        <w:trPr>
          <w:trHeight w:val="855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F9834B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Болезни эндокринной системы, расстройства питания и нарушения обмена веществ E00-E89, из них: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62EAA1D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411,70</w:t>
            </w:r>
          </w:p>
          <w:p w14:paraId="5740FA84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72D78DF0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352,56</w:t>
            </w:r>
          </w:p>
          <w:p w14:paraId="526D3748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2EEB22D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251,10</w:t>
            </w:r>
          </w:p>
          <w:p w14:paraId="5A364D33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703C8A19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303,98</w:t>
            </w:r>
          </w:p>
          <w:p w14:paraId="5D8AC27D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2F541458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533,42</w:t>
            </w:r>
          </w:p>
        </w:tc>
      </w:tr>
      <w:tr w:rsidR="004B3C96" w:rsidRPr="004B3C96" w14:paraId="433B49F7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8AE6B0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Сахарный  диабет I E10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0C0D5A3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10,98</w:t>
            </w:r>
          </w:p>
          <w:p w14:paraId="60D0B70A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20AD8E5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11,02</w:t>
            </w:r>
          </w:p>
          <w:p w14:paraId="352F9000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7CB41C6C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5,58</w:t>
            </w:r>
          </w:p>
          <w:p w14:paraId="24B365EE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15A1755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5,53</w:t>
            </w:r>
          </w:p>
          <w:p w14:paraId="483DD060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66FCB12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0</w:t>
            </w:r>
          </w:p>
          <w:p w14:paraId="09CE1D00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58E17BFB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914EB6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Сахарный  диабет II E11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5858EFB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214,09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FCB1E7B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275,44</w:t>
            </w:r>
          </w:p>
          <w:p w14:paraId="3E5D32B8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86F951D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167,40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BB82BF7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121,59</w:t>
            </w:r>
          </w:p>
          <w:p w14:paraId="337B5F93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F0E50C3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130,63</w:t>
            </w:r>
          </w:p>
          <w:p w14:paraId="033D11D3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21AF6A41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5E2C18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Болезни щитовидной железы E00-E07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0CE7262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164,68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B06CF07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49,58</w:t>
            </w:r>
          </w:p>
          <w:p w14:paraId="1F410694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CA6223D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50,22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2C7C3E6A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99,49</w:t>
            </w:r>
          </w:p>
          <w:p w14:paraId="357325D6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D7F6337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81,65</w:t>
            </w:r>
          </w:p>
          <w:p w14:paraId="3B0DF65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015B17CB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18BF782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empora LGC Uni" w:hAnsi="Arial" w:cs="Arial"/>
                <w:lang w:val="ru-RU" w:eastAsia="en-US" w:bidi="ar-SA"/>
              </w:rPr>
            </w:pPr>
            <w:r w:rsidRPr="004B3C96">
              <w:rPr>
                <w:rFonts w:ascii="Arial" w:eastAsia="Tempora LGC Uni" w:hAnsi="Arial" w:cs="Arial"/>
                <w:lang w:val="ru-RU" w:eastAsia="en-US" w:bidi="ar-SA"/>
              </w:rPr>
              <w:t>Болезни органов дыхания J40-J46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1A32365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7158,15</w:t>
            </w:r>
          </w:p>
          <w:p w14:paraId="7A91CC7A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65E6F03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10174,63</w:t>
            </w:r>
          </w:p>
          <w:p w14:paraId="2FD5A85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2A730A6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8370,07</w:t>
            </w:r>
          </w:p>
          <w:p w14:paraId="5302287F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4D861F6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6411,32</w:t>
            </w:r>
          </w:p>
          <w:p w14:paraId="4C32DB54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61511DC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18582,63</w:t>
            </w:r>
          </w:p>
        </w:tc>
      </w:tr>
      <w:tr w:rsidR="004B3C96" w:rsidRPr="004B3C96" w14:paraId="572B78AD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EAC6552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empora LGC Uni" w:hAnsi="Arial" w:cs="Arial"/>
                <w:lang w:val="ru-RU" w:eastAsia="en-US" w:bidi="ar-SA"/>
              </w:rPr>
            </w:pPr>
            <w:r w:rsidRPr="004B3C96">
              <w:rPr>
                <w:rFonts w:ascii="Arial" w:eastAsia="Tempora LGC Uni" w:hAnsi="Arial" w:cs="Arial"/>
                <w:lang w:val="ru-RU" w:eastAsia="en-US" w:bidi="ar-SA"/>
              </w:rPr>
              <w:t>Болезни органов пищеварения K00-K92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6B7B276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8925,73</w:t>
            </w:r>
          </w:p>
          <w:p w14:paraId="60463CA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190FA42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7111,77</w:t>
            </w:r>
          </w:p>
          <w:p w14:paraId="31DD5C91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434EF10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5819,99</w:t>
            </w:r>
          </w:p>
          <w:p w14:paraId="4DC3E342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EF24423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5737,03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F2CDD1D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2988,24</w:t>
            </w:r>
          </w:p>
        </w:tc>
      </w:tr>
      <w:tr w:rsidR="004B3C96" w:rsidRPr="004B3C96" w14:paraId="4EA10F99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9C16834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empora LGC Uni" w:hAnsi="Arial" w:cs="Arial"/>
                <w:lang w:val="ru-RU" w:eastAsia="en-US" w:bidi="ar-SA"/>
              </w:rPr>
            </w:pPr>
            <w:r w:rsidRPr="004B3C96">
              <w:rPr>
                <w:rFonts w:ascii="Arial" w:eastAsia="Tempora LGC Uni" w:hAnsi="Arial" w:cs="Arial"/>
                <w:lang w:val="ru-RU" w:eastAsia="en-US" w:bidi="ar-SA"/>
              </w:rPr>
              <w:t>Вирусный гепатит B15-B19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BC7672F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120,77</w:t>
            </w:r>
          </w:p>
          <w:p w14:paraId="3BCE5D2D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76D95EC9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148,74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C164440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122,76</w:t>
            </w:r>
          </w:p>
          <w:p w14:paraId="4D450F36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D655ACA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221,08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458DEDB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119,75</w:t>
            </w:r>
          </w:p>
          <w:p w14:paraId="406A71EB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671F6456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3E04883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empora LGC Uni" w:hAnsi="Arial" w:cs="Arial"/>
                <w:lang w:val="ru-RU" w:eastAsia="en-US" w:bidi="ar-SA"/>
              </w:rPr>
            </w:pPr>
            <w:r w:rsidRPr="004B3C96">
              <w:rPr>
                <w:rFonts w:ascii="Arial" w:eastAsia="Tempora LGC Uni" w:hAnsi="Arial" w:cs="Arial"/>
                <w:lang w:val="ru-RU" w:eastAsia="en-US" w:bidi="ar-SA"/>
              </w:rPr>
              <w:t xml:space="preserve"> Туберкулез органов дыхания A15,16,129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E4A7A98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65,87</w:t>
            </w:r>
          </w:p>
          <w:p w14:paraId="2A4DEB1E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A41A5D5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88,14</w:t>
            </w:r>
          </w:p>
          <w:p w14:paraId="13839E3E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B5A7D67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94,86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98999D5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нет данных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EDF49CF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нет данных</w:t>
            </w:r>
          </w:p>
        </w:tc>
      </w:tr>
      <w:tr w:rsidR="004B3C96" w:rsidRPr="004B3C96" w14:paraId="4AA142E9" w14:textId="77777777" w:rsidTr="006B5B00">
        <w:trPr>
          <w:trHeight w:val="6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A5924CA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empora LGC Uni" w:hAnsi="Arial" w:cs="Arial"/>
                <w:lang w:val="ru-RU" w:eastAsia="en-US" w:bidi="ar-SA"/>
              </w:rPr>
            </w:pPr>
            <w:r w:rsidRPr="004B3C96">
              <w:rPr>
                <w:rFonts w:ascii="Arial" w:eastAsia="Tempora LGC Uni" w:hAnsi="Arial" w:cs="Arial"/>
                <w:lang w:val="ru-RU" w:eastAsia="en-US" w:bidi="ar-SA"/>
              </w:rPr>
              <w:t>Заболевания передающиеся преимущественно половым путем A50-A63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8E5224B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нет данных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961409B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нет данных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2F85E58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нет данных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D47F5E4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нет данных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1CB0EDD8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  <w:r w:rsidRPr="004B3C96">
              <w:rPr>
                <w:rFonts w:ascii="Arial" w:eastAsia="Times New Roman" w:hAnsi="Arial" w:cs="Arial"/>
                <w:lang w:val="ru-RU" w:eastAsia="en-US" w:bidi="ar-SA"/>
              </w:rPr>
              <w:t>нет данных</w:t>
            </w:r>
          </w:p>
        </w:tc>
      </w:tr>
      <w:tr w:rsidR="004B3C96" w:rsidRPr="004B3C96" w14:paraId="4C8571C0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2790D23B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empora LGC Uni" w:hAnsi="Arial" w:cs="Arial"/>
                <w:lang w:val="ru-RU" w:eastAsia="en-US" w:bidi="ar-SA"/>
              </w:rPr>
            </w:pPr>
            <w:r w:rsidRPr="004B3C96">
              <w:rPr>
                <w:rFonts w:ascii="Arial" w:eastAsia="Tempora LGC Uni" w:hAnsi="Arial" w:cs="Arial"/>
                <w:lang w:val="ru-RU" w:eastAsia="en-US" w:bidi="ar-SA"/>
              </w:rPr>
              <w:t>Бесплодие N46,97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79DDDAAD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38,43</w:t>
            </w:r>
          </w:p>
          <w:p w14:paraId="4F1B165C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5D359678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110,17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BDA6BA2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11,16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560113A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0</w:t>
            </w:r>
          </w:p>
          <w:p w14:paraId="41819CC9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2468A622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0</w:t>
            </w:r>
          </w:p>
          <w:p w14:paraId="5DBA3B65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</w:tr>
      <w:tr w:rsidR="004B3C96" w:rsidRPr="004B3C96" w14:paraId="7037E18A" w14:textId="77777777" w:rsidTr="006B5B00">
        <w:trPr>
          <w:trHeight w:val="300"/>
        </w:trPr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3669A758" w14:textId="77777777" w:rsidR="006B3817" w:rsidRPr="004B3C96" w:rsidRDefault="006B3817" w:rsidP="004B3C96">
            <w:pPr>
              <w:pStyle w:val="Standard"/>
              <w:widowControl w:val="0"/>
              <w:rPr>
                <w:rFonts w:ascii="Arial" w:eastAsia="Tempora LGC Uni" w:hAnsi="Arial" w:cs="Arial"/>
                <w:lang w:val="ru-RU" w:eastAsia="en-US" w:bidi="ar-SA"/>
              </w:rPr>
            </w:pPr>
            <w:r w:rsidRPr="004B3C96">
              <w:rPr>
                <w:rFonts w:ascii="Arial" w:eastAsia="Tempora LGC Uni" w:hAnsi="Arial" w:cs="Arial"/>
                <w:lang w:val="ru-RU" w:eastAsia="en-US" w:bidi="ar-SA"/>
              </w:rPr>
              <w:t>Алкоголизм F10-F19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0E45B795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351,32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23A09617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616,98</w:t>
            </w:r>
          </w:p>
          <w:p w14:paraId="62AAA45B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47701325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429,66</w:t>
            </w:r>
          </w:p>
          <w:p w14:paraId="319B5559" w14:textId="77777777" w:rsidR="006B3817" w:rsidRPr="004B3C96" w:rsidRDefault="006B3817" w:rsidP="004B3C96">
            <w:pPr>
              <w:pStyle w:val="Standard"/>
              <w:widowControl w:val="0"/>
              <w:jc w:val="center"/>
              <w:rPr>
                <w:rFonts w:ascii="Arial" w:eastAsia="Times New Roman" w:hAnsi="Arial" w:cs="Arial"/>
                <w:lang w:val="ru-RU" w:eastAsia="en-US" w:bidi="ar-SA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2F26082E" w14:textId="77777777" w:rsidR="006B3817" w:rsidRPr="004B3C96" w:rsidRDefault="006B3817" w:rsidP="004B3C96">
            <w:pPr>
              <w:pStyle w:val="Standard"/>
              <w:jc w:val="center"/>
              <w:rPr>
                <w:rFonts w:ascii="Arial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425,58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bottom"/>
          </w:tcPr>
          <w:p w14:paraId="6114A62C" w14:textId="77777777" w:rsidR="006B3817" w:rsidRPr="004B3C96" w:rsidRDefault="006B3817" w:rsidP="004B3C96">
            <w:pPr>
              <w:pStyle w:val="Standard"/>
              <w:jc w:val="center"/>
              <w:rPr>
                <w:rFonts w:ascii="Arial" w:eastAsia="Times New Roman" w:hAnsi="Arial" w:cs="Arial"/>
              </w:rPr>
            </w:pPr>
            <w:r w:rsidRPr="004B3C96">
              <w:rPr>
                <w:rFonts w:ascii="Arial" w:eastAsia="Times New Roman" w:hAnsi="Arial" w:cs="Arial"/>
              </w:rPr>
              <w:t>381,01</w:t>
            </w:r>
          </w:p>
        </w:tc>
      </w:tr>
    </w:tbl>
    <w:p w14:paraId="2AD45921" w14:textId="77777777" w:rsidR="006B3817" w:rsidRPr="004B3C96" w:rsidRDefault="006B3817" w:rsidP="004B3C96">
      <w:pPr>
        <w:pStyle w:val="Standard"/>
        <w:ind w:firstLine="540"/>
        <w:jc w:val="both"/>
        <w:rPr>
          <w:rFonts w:ascii="Arial" w:eastAsia="Times New Roman" w:hAnsi="Arial" w:cs="Arial"/>
        </w:rPr>
      </w:pPr>
    </w:p>
    <w:p w14:paraId="2F6C1357" w14:textId="77777777" w:rsidR="006B3817" w:rsidRPr="004B3C96" w:rsidRDefault="006B3817" w:rsidP="004B3C96">
      <w:pPr>
        <w:pStyle w:val="Standard"/>
        <w:ind w:firstLine="540"/>
        <w:jc w:val="both"/>
        <w:rPr>
          <w:rFonts w:ascii="Arial" w:hAnsi="Arial" w:cs="Arial"/>
          <w:lang w:val="ru-RU"/>
        </w:rPr>
      </w:pPr>
      <w:r w:rsidRPr="004B3C96">
        <w:rPr>
          <w:rFonts w:ascii="Arial" w:eastAsia="Times New Roman" w:hAnsi="Arial" w:cs="Arial"/>
          <w:lang w:val="ru-RU"/>
        </w:rPr>
        <w:t>Показатель заболеваемости населения трудоспособного возраста имеет тенденцию к увеличению на 72,07%, с 37646,15 на 100 тыс. нас. в 2020 году до 64777,92 на 100 тыс. нас. в 2024 году.</w:t>
      </w:r>
      <w:r w:rsidRPr="004B3C96">
        <w:rPr>
          <w:rFonts w:ascii="Arial" w:eastAsia="Times New Roman" w:hAnsi="Arial" w:cs="Arial"/>
          <w:shd w:val="clear" w:color="auto" w:fill="FFFFFF"/>
          <w:lang w:val="ru-RU"/>
        </w:rPr>
        <w:t xml:space="preserve"> </w:t>
      </w:r>
    </w:p>
    <w:p w14:paraId="602ECDF7" w14:textId="77777777" w:rsidR="006B3817" w:rsidRPr="004B3C96" w:rsidRDefault="006B3817" w:rsidP="004B3C96">
      <w:pPr>
        <w:pStyle w:val="Standard"/>
        <w:ind w:firstLine="540"/>
        <w:jc w:val="both"/>
        <w:rPr>
          <w:rFonts w:ascii="Arial" w:hAnsi="Arial" w:cs="Arial"/>
          <w:lang w:val="ru-RU"/>
        </w:rPr>
      </w:pPr>
      <w:r w:rsidRPr="004B3C96">
        <w:rPr>
          <w:rFonts w:ascii="Arial" w:eastAsia="Times New Roman" w:hAnsi="Arial" w:cs="Arial"/>
          <w:shd w:val="clear" w:color="auto" w:fill="FFFFFF"/>
          <w:lang w:val="ru-RU"/>
        </w:rPr>
        <w:t>Данный показатель за 2024 год на 22,1 % выше, чем областной (53043,66 на 100 тыс. нас.).</w:t>
      </w:r>
      <w:r w:rsidRPr="004B3C96">
        <w:rPr>
          <w:rFonts w:ascii="Arial" w:hAnsi="Arial" w:cs="Arial"/>
          <w:lang w:val="ru-RU"/>
        </w:rPr>
        <w:t xml:space="preserve"> В целом за пять лет отмечается рост заболеваемости по всем основным группам заболеваний: злокачественные новообразования, болезни системы кровообращения и болезни эндокринной системы.  </w:t>
      </w:r>
    </w:p>
    <w:p w14:paraId="7EA06301" w14:textId="77777777" w:rsidR="006B3817" w:rsidRPr="004B3C96" w:rsidRDefault="006B3817" w:rsidP="004B3C96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eastAsia="Times New Roman" w:hAnsi="Arial" w:cs="Arial"/>
          <w:sz w:val="24"/>
          <w:szCs w:val="24"/>
        </w:rPr>
        <w:lastRenderedPageBreak/>
        <w:t>В структуре заболеваемости за 2024 год наибольший удельный вес составляют болезни органов дыхания — 28,7 %, болезни органов пищеварения -4,6%, болезни системы кровообращения –</w:t>
      </w:r>
      <w:r w:rsidRPr="004B3C96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3,34%.</w:t>
      </w:r>
    </w:p>
    <w:p w14:paraId="6A031B3E" w14:textId="6F3921D9" w:rsidR="006B3817" w:rsidRDefault="006B3817" w:rsidP="004B3C96">
      <w:pPr>
        <w:pStyle w:val="aff1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Общая характеристика системы здравоохранения</w:t>
      </w:r>
    </w:p>
    <w:p w14:paraId="7DD47DD6" w14:textId="77777777" w:rsidR="003637AB" w:rsidRPr="003637AB" w:rsidRDefault="003637AB" w:rsidP="003637AB">
      <w:pPr>
        <w:spacing w:after="0" w:line="240" w:lineRule="auto"/>
        <w:ind w:left="349"/>
        <w:jc w:val="center"/>
        <w:rPr>
          <w:rFonts w:ascii="Arial" w:hAnsi="Arial" w:cs="Arial"/>
          <w:sz w:val="24"/>
          <w:szCs w:val="24"/>
        </w:rPr>
      </w:pPr>
    </w:p>
    <w:p w14:paraId="1438F95C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Активную роль в профилактической работе в муниципалитете играют учреждения здравоохранения, врачи и средние медицинские работники общей лечебной сети Холмского района.</w:t>
      </w:r>
    </w:p>
    <w:p w14:paraId="68C2FE1C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В структуре здравоохранения Холмского муниципального округа состоят:</w:t>
      </w:r>
    </w:p>
    <w:p w14:paraId="1B9B6126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ГБУЗ «Холмская ЦРБ»,</w:t>
      </w:r>
    </w:p>
    <w:p w14:paraId="32EAB4A4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Врачебная амбулатория с. Чехов</w:t>
      </w:r>
    </w:p>
    <w:p w14:paraId="7120B624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Врачебная амбулатория с. Яблочное,</w:t>
      </w:r>
    </w:p>
    <w:p w14:paraId="0EF8769F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Врачебная амбулатория с. Правда,</w:t>
      </w:r>
    </w:p>
    <w:p w14:paraId="6CEB68D5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Врачебная амбулатория с. Чапланово,</w:t>
      </w:r>
    </w:p>
    <w:p w14:paraId="1E21A0A0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Врачебная амбулатория с. Костромское,</w:t>
      </w:r>
    </w:p>
    <w:p w14:paraId="0B1BEDAC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- 3 Фельлшерско-акушерских пункта в селах: Пионеры, Пятиречье, Совхозное</w:t>
      </w:r>
    </w:p>
    <w:p w14:paraId="4979A744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Профилактическая служба ГБУЗ «Холмская ЦРБ» в 2024 году была представлена отделением медицинской профилактики и центром здоровья в городской поликлинике. Штат службы составляет 3 врачебной ставки. Отделение медицинской профилактики укомплектован врачами-терапевтами на 100%.</w:t>
      </w:r>
    </w:p>
    <w:p w14:paraId="5B12B5FE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Профилактическая деятельность всех структурных подразделений ГБУЗ «Холмская ЦРБ» ведется по двум основным направлениям:</w:t>
      </w:r>
    </w:p>
    <w:p w14:paraId="77DCA664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формирование ЗОЖ;</w:t>
      </w:r>
    </w:p>
    <w:p w14:paraId="66E8315A" w14:textId="77777777" w:rsidR="006B3817" w:rsidRPr="004B3C96" w:rsidRDefault="006B3817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ранняя диагностика хронических неинфекционных заболеваний и факторов риска их развития с последующей своевременной коррекцией.</w:t>
      </w:r>
    </w:p>
    <w:p w14:paraId="74BA409B" w14:textId="77777777" w:rsidR="00EF638F" w:rsidRPr="004B3C96" w:rsidRDefault="00EF638F" w:rsidP="004B3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84D5E44" w14:textId="77777777" w:rsidR="006B3817" w:rsidRPr="004B3C96" w:rsidRDefault="006B3817" w:rsidP="004B3C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Распространенность факторов риска развития ХНИЗ</w:t>
      </w:r>
    </w:p>
    <w:p w14:paraId="3B26162B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Согласно данным формы №131/о за 12 мес. 2020. Профилактические мероприятия взрослого населения в Холмском муниципальном округе проведены 9977 чел., за аналогичный период 2024 года- диспансеризация определенных групп взрослого населения и профилактические медицинские осмотры проведены 12164 чел.</w:t>
      </w:r>
    </w:p>
    <w:p w14:paraId="3F2D43B1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По выявляемости факторов риска:</w:t>
      </w:r>
    </w:p>
    <w:p w14:paraId="468AAF7F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на первом месте фактор риска «Нерациональное питание» за период с 2020 года по 2024 год отмечается тенденция к росту – с 17,63% до 24,38%;</w:t>
      </w:r>
    </w:p>
    <w:p w14:paraId="517B7EF1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втором месте фактор риска «Низкая физическая активность» за период с 2020 года по 2024 год отмечается тенденция к росту – с 14,77% до18,18%;</w:t>
      </w:r>
    </w:p>
    <w:p w14:paraId="09C1BB4C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третьем месте фактор риска «Гиперхолестеринемия» за период с 2020 года по 2024 год отмечается тенденция к росту – с 13,88% до 16,67%;</w:t>
      </w:r>
    </w:p>
    <w:p w14:paraId="683AFA9E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четвертом месте фактор риска «Избыточная масса тела» за период с 2020 года по 2024 год отмечается тенденция к росту – с 11,57% до 14,2%;</w:t>
      </w:r>
    </w:p>
    <w:p w14:paraId="39AD7F74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пятом месте фактор риска «Ожирение» за период с 2020 года по 2024 год отмечается тенденция к росту – с 12,04% до 14,1%;</w:t>
      </w:r>
    </w:p>
    <w:p w14:paraId="4FFF48E0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-на шестом месте фактора риска «Потребление табака» за период с 2020 года по 2024 год отмечается тенденция к росту – с 7,54 до 11,6%.</w:t>
      </w:r>
    </w:p>
    <w:p w14:paraId="0F9B9B03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 результатам диспансеризации и профилактических медицинских осмотров граждане распределились по следующим группам здоровья за 2024 год:</w:t>
      </w:r>
    </w:p>
    <w:p w14:paraId="5F966933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I группа здоровья (граждане, у которых не установлены ХНИЗ) определена у 30,1% граждан;</w:t>
      </w:r>
    </w:p>
    <w:p w14:paraId="284EC2B0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lastRenderedPageBreak/>
        <w:t>- II группа здоровья (лица с факторами риска развития неинфекционных заболеваний) - у 6,3% граждан;</w:t>
      </w:r>
    </w:p>
    <w:p w14:paraId="708FA8C2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IIIа группа здоровья (лица, имеющие хронические неинфекционные заболевания) - у 50,7% граждан;</w:t>
      </w:r>
    </w:p>
    <w:p w14:paraId="524A1DFA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IIIб группа здоровья (лица, имеющие хронические неинфекционные заболевания, но требующие установления диспансерного наблюдения по поводу иных заболеваний) - у 12,8 % граждан.</w:t>
      </w:r>
    </w:p>
    <w:p w14:paraId="006CD146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В процессе диспансеризации впервые было выявлено 147 заболеваний. В структуре впервые выявленных ХНИЗ: </w:t>
      </w:r>
    </w:p>
    <w:p w14:paraId="69A5088C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</w:t>
      </w:r>
      <w:r w:rsidRPr="004B3C96">
        <w:rPr>
          <w:rFonts w:ascii="Arial" w:hAnsi="Arial" w:cs="Arial"/>
          <w:sz w:val="24"/>
          <w:szCs w:val="24"/>
        </w:rPr>
        <w:tab/>
        <w:t xml:space="preserve">1 место занимают болезни системы кровообращения – 34,7 %, </w:t>
      </w:r>
    </w:p>
    <w:p w14:paraId="7B45E3CF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- 2 место болезни органов пищеварения — 19,0 %, </w:t>
      </w:r>
    </w:p>
    <w:p w14:paraId="434178A8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- 3 место болезни органов дыхания-14,3 %.</w:t>
      </w:r>
    </w:p>
    <w:p w14:paraId="41BE93A2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Диспансеризации граждан репродуктивного возраста по оценке репродуктивного здоровья организована с июня 2024 года. </w:t>
      </w:r>
    </w:p>
    <w:p w14:paraId="47327615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В оказании 1 этапа медицинской услуги участвует ГБУЗ «Холмская ЦРБ». Организована дистанционная запись, через единый колл-центр 1-300. В 2024 году 1 этап диспансеризации прошли 1133 женщины и 255 мужчин.</w:t>
      </w:r>
    </w:p>
    <w:p w14:paraId="75E8E15C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Профилактическая деятельность проводится по двум основным направлениям: первое - формирование ЗОЖ, второе - ранняя диагностика хронических неинфекционных заболеваний и факторов риска их развития с последующей своевременной коррекцией.</w:t>
      </w:r>
    </w:p>
    <w:p w14:paraId="021A8F8B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В последние пять лет при проведении массовых мероприятий начато использование флэш-мобов, тренингов, акций с участием волонтеров. Проводится активная информационная кампания в сотрудничестве со средствами массовой информации телевидением и прессой, а также посредством интернет-технологий.</w:t>
      </w:r>
    </w:p>
    <w:p w14:paraId="50018A8E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В городском округе в течение последних 5 лет реализуется комплекс мероприятий для населения, направленных на формирование ЗОЖ, борьбу с неинфекционными заболеваниями и факторами риска их развития, на увеличение физической активности у населения.</w:t>
      </w:r>
    </w:p>
    <w:p w14:paraId="662D593B" w14:textId="77777777" w:rsidR="006B3817" w:rsidRPr="004B3C96" w:rsidRDefault="006B3817" w:rsidP="004B3C96">
      <w:pPr>
        <w:pStyle w:val="Standard"/>
        <w:ind w:left="10" w:right="46" w:firstLine="851"/>
        <w:jc w:val="both"/>
        <w:rPr>
          <w:rFonts w:ascii="Arial" w:hAnsi="Arial" w:cs="Arial"/>
          <w:lang w:val="ru-RU"/>
        </w:rPr>
      </w:pPr>
    </w:p>
    <w:p w14:paraId="74C50FA3" w14:textId="77777777" w:rsidR="006B3817" w:rsidRPr="004B3C96" w:rsidRDefault="006B3817" w:rsidP="004B3C96">
      <w:pPr>
        <w:pStyle w:val="ConsPlusNormal"/>
        <w:numPr>
          <w:ilvl w:val="0"/>
          <w:numId w:val="1"/>
        </w:numPr>
        <w:jc w:val="center"/>
        <w:rPr>
          <w:sz w:val="24"/>
          <w:szCs w:val="24"/>
        </w:rPr>
      </w:pPr>
      <w:r w:rsidRPr="004B3C96">
        <w:rPr>
          <w:sz w:val="24"/>
          <w:szCs w:val="24"/>
        </w:rPr>
        <w:t>Количество объектов для занятий физкультурой и спортом</w:t>
      </w:r>
    </w:p>
    <w:p w14:paraId="46F5CCF0" w14:textId="77777777" w:rsidR="006B3817" w:rsidRPr="004B3C96" w:rsidRDefault="006B3817" w:rsidP="004B3C96">
      <w:pPr>
        <w:pStyle w:val="Standard"/>
        <w:ind w:left="10" w:right="46" w:firstLine="851"/>
        <w:jc w:val="both"/>
        <w:rPr>
          <w:rFonts w:ascii="Arial" w:hAnsi="Arial" w:cs="Arial"/>
          <w:lang w:val="ru-RU"/>
        </w:rPr>
      </w:pPr>
      <w:r w:rsidRPr="004B3C96">
        <w:rPr>
          <w:rFonts w:ascii="Arial" w:hAnsi="Arial" w:cs="Arial"/>
          <w:lang w:val="ru-RU"/>
        </w:rPr>
        <w:t>На территории муниципалитета имеется 66 объектов для занятия физической культурой и спортом, что составляет 2 спорт объекта на 1 тыс. населения Холмского муниципального округа. Среди них 11 объектов, находящихся в оперативном управлении спортивных школ Холмского муниципального округа:</w:t>
      </w:r>
    </w:p>
    <w:p w14:paraId="5EC3DC3E" w14:textId="77777777" w:rsidR="006B3817" w:rsidRPr="004B3C96" w:rsidRDefault="006B3817" w:rsidP="004B3C96">
      <w:pPr>
        <w:pStyle w:val="Standard"/>
        <w:ind w:left="10" w:right="46" w:firstLine="851"/>
        <w:jc w:val="both"/>
        <w:rPr>
          <w:rFonts w:ascii="Arial" w:hAnsi="Arial" w:cs="Arial"/>
          <w:lang w:val="ru-RU"/>
        </w:rPr>
      </w:pPr>
      <w:r w:rsidRPr="004B3C96">
        <w:rPr>
          <w:rFonts w:ascii="Arial" w:hAnsi="Arial" w:cs="Arial"/>
          <w:lang w:val="ru-RU"/>
        </w:rPr>
        <w:t>ФОК — 2 шт., что составляет 0,06 на 1 тыс. нас.</w:t>
      </w:r>
    </w:p>
    <w:p w14:paraId="1AE51430" w14:textId="77777777" w:rsidR="006B3817" w:rsidRPr="004B3C96" w:rsidRDefault="006B3817" w:rsidP="004B3C96">
      <w:pPr>
        <w:pStyle w:val="Standard"/>
        <w:ind w:left="10" w:right="46" w:firstLine="851"/>
        <w:jc w:val="both"/>
        <w:rPr>
          <w:rFonts w:ascii="Arial" w:hAnsi="Arial" w:cs="Arial"/>
          <w:lang w:val="ru-RU"/>
        </w:rPr>
      </w:pPr>
      <w:r w:rsidRPr="004B3C96">
        <w:rPr>
          <w:rFonts w:ascii="Arial" w:hAnsi="Arial" w:cs="Arial"/>
          <w:lang w:val="ru-RU"/>
        </w:rPr>
        <w:t>Бассейн — 1 шт., что составляет 0,03 на 1 тыс. нас.</w:t>
      </w:r>
    </w:p>
    <w:p w14:paraId="61442ADC" w14:textId="77777777" w:rsidR="006B3817" w:rsidRPr="004B3C96" w:rsidRDefault="006B3817" w:rsidP="004B3C96">
      <w:pPr>
        <w:pStyle w:val="Standard"/>
        <w:ind w:left="10" w:right="46" w:firstLine="851"/>
        <w:jc w:val="both"/>
        <w:rPr>
          <w:rFonts w:ascii="Arial" w:hAnsi="Arial" w:cs="Arial"/>
          <w:lang w:val="ru-RU"/>
        </w:rPr>
      </w:pPr>
      <w:r w:rsidRPr="004B3C96">
        <w:rPr>
          <w:rFonts w:ascii="Arial" w:hAnsi="Arial" w:cs="Arial"/>
          <w:lang w:val="ru-RU"/>
        </w:rPr>
        <w:t>Стадион — 2 шт., что составляет 0,06 на 1 тыс. нас.</w:t>
      </w:r>
    </w:p>
    <w:p w14:paraId="0F2D2752" w14:textId="77777777" w:rsidR="006B3817" w:rsidRPr="004B3C96" w:rsidRDefault="006B3817" w:rsidP="004B3C96">
      <w:pPr>
        <w:pStyle w:val="Standard"/>
        <w:ind w:left="10" w:right="46" w:firstLine="851"/>
        <w:jc w:val="both"/>
        <w:rPr>
          <w:rFonts w:ascii="Arial" w:hAnsi="Arial" w:cs="Arial"/>
          <w:lang w:val="ru-RU"/>
        </w:rPr>
      </w:pPr>
      <w:r w:rsidRPr="004B3C96">
        <w:rPr>
          <w:rFonts w:ascii="Arial" w:hAnsi="Arial" w:cs="Arial"/>
          <w:lang w:val="ru-RU"/>
        </w:rPr>
        <w:t>Также дворовых спортивных площадок — 60 шт., что составляет 1,83 на 1 тыс. нас.</w:t>
      </w:r>
    </w:p>
    <w:tbl>
      <w:tblPr>
        <w:tblStyle w:val="1f"/>
        <w:tblW w:w="9634" w:type="dxa"/>
        <w:tblLayout w:type="fixed"/>
        <w:tblLook w:val="04A0" w:firstRow="1" w:lastRow="0" w:firstColumn="1" w:lastColumn="0" w:noHBand="0" w:noVBand="1"/>
      </w:tblPr>
      <w:tblGrid>
        <w:gridCol w:w="7083"/>
        <w:gridCol w:w="2551"/>
      </w:tblGrid>
      <w:tr w:rsidR="004B3C96" w:rsidRPr="004B3C96" w14:paraId="2405BB55" w14:textId="77777777" w:rsidTr="006B5B00">
        <w:tc>
          <w:tcPr>
            <w:tcW w:w="7083" w:type="dxa"/>
            <w:vAlign w:val="center"/>
          </w:tcPr>
          <w:p w14:paraId="524A2FC2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551" w:type="dxa"/>
            <w:vAlign w:val="center"/>
          </w:tcPr>
          <w:p w14:paraId="0316FD72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Населенный  пункт</w:t>
            </w:r>
          </w:p>
        </w:tc>
      </w:tr>
      <w:tr w:rsidR="004B3C96" w:rsidRPr="004B3C96" w14:paraId="6F31C6E5" w14:textId="77777777" w:rsidTr="006B5B00">
        <w:tc>
          <w:tcPr>
            <w:tcW w:w="7083" w:type="dxa"/>
          </w:tcPr>
          <w:p w14:paraId="0AF07936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Спортивный ледовый комплекс "Холмск-Арена"</w:t>
            </w:r>
          </w:p>
        </w:tc>
        <w:tc>
          <w:tcPr>
            <w:tcW w:w="2551" w:type="dxa"/>
          </w:tcPr>
          <w:p w14:paraId="4666C21E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  <w:tr w:rsidR="004B3C96" w:rsidRPr="004B3C96" w14:paraId="73778140" w14:textId="77777777" w:rsidTr="006B5B00">
        <w:tc>
          <w:tcPr>
            <w:tcW w:w="7083" w:type="dxa"/>
          </w:tcPr>
          <w:p w14:paraId="63A842C3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Стадион "Маяк Сахалина"</w:t>
            </w:r>
          </w:p>
        </w:tc>
        <w:tc>
          <w:tcPr>
            <w:tcW w:w="2551" w:type="dxa"/>
          </w:tcPr>
          <w:p w14:paraId="4916318B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  <w:tr w:rsidR="004B3C96" w:rsidRPr="004B3C96" w14:paraId="244F742C" w14:textId="77777777" w:rsidTr="006B5B00">
        <w:tc>
          <w:tcPr>
            <w:tcW w:w="7083" w:type="dxa"/>
          </w:tcPr>
          <w:p w14:paraId="4AA679B2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Физкультурно-оздоровительный комплекс (ФОК) ул. Победы 6А</w:t>
            </w:r>
          </w:p>
        </w:tc>
        <w:tc>
          <w:tcPr>
            <w:tcW w:w="2551" w:type="dxa"/>
          </w:tcPr>
          <w:p w14:paraId="6F978ED5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  <w:tr w:rsidR="004B3C96" w:rsidRPr="004B3C96" w14:paraId="246A1738" w14:textId="77777777" w:rsidTr="006B5B00">
        <w:tc>
          <w:tcPr>
            <w:tcW w:w="7083" w:type="dxa"/>
          </w:tcPr>
          <w:p w14:paraId="172879F4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Плавательный бассейн</w:t>
            </w:r>
          </w:p>
        </w:tc>
        <w:tc>
          <w:tcPr>
            <w:tcW w:w="2551" w:type="dxa"/>
          </w:tcPr>
          <w:p w14:paraId="06DB4170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  <w:tr w:rsidR="004B3C96" w:rsidRPr="004B3C96" w14:paraId="4FC66426" w14:textId="77777777" w:rsidTr="006B5B00">
        <w:tc>
          <w:tcPr>
            <w:tcW w:w="7083" w:type="dxa"/>
          </w:tcPr>
          <w:p w14:paraId="1509754C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Спортивный зал единоборств ул. Советская 93А</w:t>
            </w:r>
          </w:p>
        </w:tc>
        <w:tc>
          <w:tcPr>
            <w:tcW w:w="2551" w:type="dxa"/>
          </w:tcPr>
          <w:p w14:paraId="26E58FB2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  <w:tr w:rsidR="004B3C96" w:rsidRPr="004B3C96" w14:paraId="79581954" w14:textId="77777777" w:rsidTr="006B5B00">
        <w:tc>
          <w:tcPr>
            <w:tcW w:w="7083" w:type="dxa"/>
          </w:tcPr>
          <w:p w14:paraId="08FCE066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Физкультурно-оздоровительный комплекс (ФОК) ул. Первомайская</w:t>
            </w:r>
          </w:p>
        </w:tc>
        <w:tc>
          <w:tcPr>
            <w:tcW w:w="2551" w:type="dxa"/>
          </w:tcPr>
          <w:p w14:paraId="68394D51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  <w:tr w:rsidR="004B3C96" w:rsidRPr="004B3C96" w14:paraId="1EDE8991" w14:textId="77777777" w:rsidTr="006B5B00">
        <w:tc>
          <w:tcPr>
            <w:tcW w:w="7083" w:type="dxa"/>
          </w:tcPr>
          <w:p w14:paraId="43D0A3DA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Спортивный зал "Лермонтова"</w:t>
            </w:r>
          </w:p>
        </w:tc>
        <w:tc>
          <w:tcPr>
            <w:tcW w:w="2551" w:type="dxa"/>
          </w:tcPr>
          <w:p w14:paraId="362AB13F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  <w:tr w:rsidR="004B3C96" w:rsidRPr="004B3C96" w14:paraId="2E064BE9" w14:textId="77777777" w:rsidTr="006B5B00">
        <w:tc>
          <w:tcPr>
            <w:tcW w:w="7083" w:type="dxa"/>
          </w:tcPr>
          <w:p w14:paraId="5A5044AF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Спортивный зал тяжёлой атлетики</w:t>
            </w:r>
          </w:p>
        </w:tc>
        <w:tc>
          <w:tcPr>
            <w:tcW w:w="2551" w:type="dxa"/>
          </w:tcPr>
          <w:p w14:paraId="5467D294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  <w:tr w:rsidR="004B3C96" w:rsidRPr="004B3C96" w14:paraId="38271C38" w14:textId="77777777" w:rsidTr="006B5B00">
        <w:tc>
          <w:tcPr>
            <w:tcW w:w="7083" w:type="dxa"/>
          </w:tcPr>
          <w:p w14:paraId="429B02CF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Лыжная трасса "Шевченко"</w:t>
            </w:r>
          </w:p>
        </w:tc>
        <w:tc>
          <w:tcPr>
            <w:tcW w:w="2551" w:type="dxa"/>
          </w:tcPr>
          <w:p w14:paraId="4FC79EE2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  <w:tr w:rsidR="004B3C96" w:rsidRPr="004B3C96" w14:paraId="2C1CE4A5" w14:textId="77777777" w:rsidTr="006B5B00">
        <w:tc>
          <w:tcPr>
            <w:tcW w:w="7083" w:type="dxa"/>
          </w:tcPr>
          <w:p w14:paraId="4F725B32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Горнолыжная база</w:t>
            </w:r>
          </w:p>
        </w:tc>
        <w:tc>
          <w:tcPr>
            <w:tcW w:w="2551" w:type="dxa"/>
          </w:tcPr>
          <w:p w14:paraId="7121789C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  <w:tr w:rsidR="004B3C96" w:rsidRPr="004B3C96" w14:paraId="6996EB1E" w14:textId="77777777" w:rsidTr="006B5B00">
        <w:tc>
          <w:tcPr>
            <w:tcW w:w="7083" w:type="dxa"/>
          </w:tcPr>
          <w:p w14:paraId="6B7C5E0A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Спортивный зал "Витязь"</w:t>
            </w:r>
          </w:p>
        </w:tc>
        <w:tc>
          <w:tcPr>
            <w:tcW w:w="2551" w:type="dxa"/>
          </w:tcPr>
          <w:p w14:paraId="1D308625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 Костромское</w:t>
            </w:r>
          </w:p>
        </w:tc>
      </w:tr>
      <w:tr w:rsidR="004B3C96" w:rsidRPr="004B3C96" w14:paraId="49C0EF53" w14:textId="77777777" w:rsidTr="006B5B00">
        <w:tc>
          <w:tcPr>
            <w:tcW w:w="7083" w:type="dxa"/>
          </w:tcPr>
          <w:p w14:paraId="5DC6C825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Хоккейный корт</w:t>
            </w:r>
          </w:p>
        </w:tc>
        <w:tc>
          <w:tcPr>
            <w:tcW w:w="2551" w:type="dxa"/>
          </w:tcPr>
          <w:p w14:paraId="2DF92303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 Костромское</w:t>
            </w:r>
          </w:p>
        </w:tc>
      </w:tr>
      <w:tr w:rsidR="004B3C96" w:rsidRPr="004B3C96" w14:paraId="6C34177C" w14:textId="77777777" w:rsidTr="006B5B00">
        <w:tc>
          <w:tcPr>
            <w:tcW w:w="7083" w:type="dxa"/>
          </w:tcPr>
          <w:p w14:paraId="09AA16B3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Крытый универсальный спортивный зал "Мужество"</w:t>
            </w:r>
          </w:p>
        </w:tc>
        <w:tc>
          <w:tcPr>
            <w:tcW w:w="2551" w:type="dxa"/>
          </w:tcPr>
          <w:p w14:paraId="5D3598CF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 Чехов</w:t>
            </w:r>
          </w:p>
        </w:tc>
      </w:tr>
      <w:tr w:rsidR="006B3817" w:rsidRPr="004B3C96" w14:paraId="2E396003" w14:textId="77777777" w:rsidTr="006B5B00">
        <w:tc>
          <w:tcPr>
            <w:tcW w:w="7083" w:type="dxa"/>
          </w:tcPr>
          <w:p w14:paraId="2575EB88" w14:textId="77777777" w:rsidR="006B3817" w:rsidRPr="004B3C96" w:rsidRDefault="006B3817" w:rsidP="004B3C96">
            <w:pPr>
              <w:spacing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Яхт-клуб</w:t>
            </w:r>
          </w:p>
        </w:tc>
        <w:tc>
          <w:tcPr>
            <w:tcW w:w="2551" w:type="dxa"/>
          </w:tcPr>
          <w:p w14:paraId="37D98112" w14:textId="77777777" w:rsidR="006B3817" w:rsidRPr="004B3C96" w:rsidRDefault="006B3817" w:rsidP="004B3C96">
            <w:pPr>
              <w:spacing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Холмск</w:t>
            </w:r>
          </w:p>
        </w:tc>
      </w:tr>
    </w:tbl>
    <w:p w14:paraId="6A253013" w14:textId="77777777" w:rsidR="00EF638F" w:rsidRPr="004B3C96" w:rsidRDefault="00EF638F" w:rsidP="004B3C96">
      <w:pPr>
        <w:pStyle w:val="ConsPlusNormal"/>
        <w:ind w:left="349" w:firstLine="0"/>
        <w:jc w:val="center"/>
        <w:rPr>
          <w:sz w:val="24"/>
          <w:szCs w:val="24"/>
        </w:rPr>
      </w:pPr>
    </w:p>
    <w:p w14:paraId="2FB232B4" w14:textId="77777777" w:rsidR="006B3817" w:rsidRPr="004B3C96" w:rsidRDefault="006B3817" w:rsidP="004B3C96">
      <w:pPr>
        <w:pStyle w:val="ConsPlusNormal"/>
        <w:numPr>
          <w:ilvl w:val="0"/>
          <w:numId w:val="1"/>
        </w:numPr>
        <w:jc w:val="center"/>
        <w:rPr>
          <w:sz w:val="24"/>
          <w:szCs w:val="24"/>
        </w:rPr>
      </w:pPr>
      <w:r w:rsidRPr="004B3C96">
        <w:rPr>
          <w:sz w:val="24"/>
          <w:szCs w:val="24"/>
        </w:rPr>
        <w:t>Оценка плотности размещения точек по продаже свежих овощей и</w:t>
      </w:r>
    </w:p>
    <w:p w14:paraId="624FE926" w14:textId="77777777" w:rsidR="006B3817" w:rsidRPr="004B3C96" w:rsidRDefault="006B3817" w:rsidP="004B3C96">
      <w:pPr>
        <w:spacing w:after="0" w:line="240" w:lineRule="auto"/>
        <w:ind w:firstLine="851"/>
        <w:jc w:val="center"/>
        <w:rPr>
          <w:rFonts w:ascii="Arial" w:eastAsia="Arial" w:hAnsi="Arial" w:cs="Arial"/>
          <w:sz w:val="24"/>
          <w:szCs w:val="24"/>
        </w:rPr>
      </w:pPr>
      <w:r w:rsidRPr="004B3C96">
        <w:rPr>
          <w:rFonts w:ascii="Arial" w:eastAsia="Arial" w:hAnsi="Arial" w:cs="Arial"/>
          <w:sz w:val="24"/>
          <w:szCs w:val="24"/>
        </w:rPr>
        <w:t>фруктов на постоянной основе, в том числе фермерских продуктовых рынков</w:t>
      </w:r>
    </w:p>
    <w:p w14:paraId="2EB034C4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4B3C96">
        <w:rPr>
          <w:rFonts w:ascii="Arial" w:hAnsi="Arial" w:cs="Arial"/>
          <w:sz w:val="24"/>
          <w:szCs w:val="24"/>
        </w:rPr>
        <w:t>Количество точек по продаже свежих овощей и фруктов – ярмарок 4 шт., что составляет 0,12 на 1 тыс. нас., продуктовых рынков – 7 шт., что составляет 0,21 на 1 тыс. нас.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 </w:t>
      </w:r>
    </w:p>
    <w:p w14:paraId="38E51480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Основные виды произведенной продукции на 01.01.2025: на территории Холмского муниципального округа также осуществляют деятельность - крестьянско-фермерские хозяйства: </w:t>
      </w:r>
      <w:bookmarkStart w:id="2" w:name="OLE_LINK88"/>
      <w:sdt>
        <w:sdtPr>
          <w:rPr>
            <w:rFonts w:ascii="Arial" w:hAnsi="Arial" w:cs="Arial"/>
            <w:sz w:val="24"/>
            <w:szCs w:val="24"/>
          </w:rPr>
          <w:id w:val="2103833685"/>
          <w:placeholder>
            <w:docPart w:val="77D00D94E5AC4B89ACBFDDCC4C167211"/>
          </w:placeholder>
          <w15:color w:val="FFFF00"/>
        </w:sdtPr>
        <w:sdtEndPr/>
        <w:sdtContent>
          <w:r w:rsidRPr="004B3C96">
            <w:rPr>
              <w:rFonts w:ascii="Arial" w:eastAsia="Times New Roman" w:hAnsi="Arial" w:cs="Arial"/>
              <w:bCs/>
              <w:iCs/>
              <w:sz w:val="24"/>
              <w:szCs w:val="24"/>
              <w:lang w:eastAsia="ar-SA"/>
            </w:rPr>
            <w:t>15 ед.</w:t>
          </w:r>
        </w:sdtContent>
      </w:sdt>
      <w:bookmarkEnd w:id="2"/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, - личные подсобные хозяйства: </w:t>
      </w:r>
      <w:bookmarkStart w:id="3" w:name="OLE_LINK89"/>
      <w:sdt>
        <w:sdtPr>
          <w:rPr>
            <w:rFonts w:ascii="Arial" w:hAnsi="Arial" w:cs="Arial"/>
            <w:sz w:val="24"/>
            <w:szCs w:val="24"/>
          </w:rPr>
          <w:id w:val="1557278349"/>
          <w:placeholder>
            <w:docPart w:val="6BEAE61463D04F3FB35DC1EAAF549DB2"/>
          </w:placeholder>
          <w15:color w:val="FFFF00"/>
        </w:sdtPr>
        <w:sdtEndPr/>
        <w:sdtContent>
          <w:r w:rsidRPr="004B3C96">
            <w:rPr>
              <w:rFonts w:ascii="Arial" w:eastAsia="Times New Roman" w:hAnsi="Arial" w:cs="Arial"/>
              <w:bCs/>
              <w:iCs/>
              <w:sz w:val="24"/>
              <w:szCs w:val="24"/>
              <w:lang w:eastAsia="ar-SA"/>
            </w:rPr>
            <w:t>1482 ед.</w:t>
          </w:r>
        </w:sdtContent>
      </w:sdt>
      <w:bookmarkEnd w:id="3"/>
    </w:p>
    <w:p w14:paraId="47504F69" w14:textId="77777777" w:rsidR="006B3817" w:rsidRPr="004B3C96" w:rsidRDefault="006B3817" w:rsidP="004B3C96">
      <w:pPr>
        <w:pStyle w:val="ConsPlusNormal"/>
        <w:ind w:left="709" w:firstLine="0"/>
        <w:jc w:val="center"/>
        <w:rPr>
          <w:sz w:val="24"/>
          <w:szCs w:val="24"/>
        </w:rPr>
      </w:pPr>
    </w:p>
    <w:p w14:paraId="6F0351F9" w14:textId="77777777" w:rsidR="006B3817" w:rsidRPr="004B3C96" w:rsidRDefault="006B3817" w:rsidP="004B3C96">
      <w:pPr>
        <w:pStyle w:val="aff1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Оценка плотности размещения точек по продаже алкоголя и</w:t>
      </w:r>
    </w:p>
    <w:p w14:paraId="6D6CADB2" w14:textId="77777777" w:rsidR="006B3817" w:rsidRPr="004B3C96" w:rsidRDefault="006B3817" w:rsidP="004B3C96">
      <w:pPr>
        <w:spacing w:after="0" w:line="240" w:lineRule="auto"/>
        <w:ind w:firstLine="510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табака</w:t>
      </w:r>
    </w:p>
    <w:p w14:paraId="7D5089C2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Точки продажи табака и алкоголя в Холмском муниципальном округе: расположено 109 точек алкоголя (на 1 тыс. населения 3,3) и 89 точек продажи табака (</w:t>
      </w:r>
      <w:r w:rsidRPr="004B3C96">
        <w:rPr>
          <w:rFonts w:ascii="Arial" w:eastAsia="Times New Roman" w:hAnsi="Arial" w:cs="Arial"/>
          <w:sz w:val="24"/>
          <w:szCs w:val="24"/>
        </w:rPr>
        <w:t>на 1 тыс. населения 2,7).</w:t>
      </w:r>
    </w:p>
    <w:p w14:paraId="15C1E0AC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49D4F070" w14:textId="77777777" w:rsidR="006B3817" w:rsidRPr="004B3C96" w:rsidRDefault="006B3817" w:rsidP="004B3C96">
      <w:pPr>
        <w:pStyle w:val="aff1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Количество действующих предприятий и число работников</w:t>
      </w:r>
    </w:p>
    <w:p w14:paraId="0918DD3F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Основные предприятия пищевой и перерабатывающей промышленности (наименования):</w:t>
      </w:r>
      <w:r w:rsidRPr="004B3C96">
        <w:rPr>
          <w:rFonts w:ascii="Arial" w:hAnsi="Arial" w:cs="Arial"/>
          <w:sz w:val="24"/>
          <w:szCs w:val="24"/>
        </w:rPr>
        <w:t xml:space="preserve"> 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ООО 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«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Холмский хлебокомбинат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»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, ИП Свиридова Ф.С., ИП Бойков В.С., ИП Симонова Е.В., ИП Крутихина Н.В., ООО 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«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САНЭС-Кондитер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»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, ИП Боровикова Е.В., ИП Ким О.Е., ООО 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«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Общепит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»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, ООО 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«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Гарантия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»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, ИП Юн Мен Иль, ИП Добрынин Г.В., КФХ Азеева Е.Ю., ООО 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«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Пивоварня 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«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Бирлога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»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, ООО «Холмский пивовар», КФХ Дорощенко Э.В., РА 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«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Доримп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»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, ООО фирма 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«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Посейдон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»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, ООО 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«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Комбикормовый цех 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–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 Маока</w:t>
      </w:r>
      <w:r w:rsidR="00A90E16"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»</w:t>
      </w: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 xml:space="preserve">. </w:t>
      </w:r>
    </w:p>
    <w:p w14:paraId="19EC6439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iCs/>
          <w:sz w:val="24"/>
          <w:szCs w:val="24"/>
          <w:lang w:eastAsia="ar-SA"/>
        </w:rPr>
      </w:pPr>
      <w:r w:rsidRPr="004B3C96">
        <w:rPr>
          <w:rFonts w:ascii="Arial" w:eastAsia="Times New Roman" w:hAnsi="Arial" w:cs="Arial"/>
          <w:bCs/>
          <w:iCs/>
          <w:sz w:val="24"/>
          <w:szCs w:val="24"/>
          <w:lang w:eastAsia="ar-SA"/>
        </w:rPr>
        <w:t>Число предприятий Бюджетных 58, Производственных 37, Предприятий частной сферы 354.</w:t>
      </w:r>
    </w:p>
    <w:p w14:paraId="1CCDAA3D" w14:textId="77777777" w:rsidR="006B3817" w:rsidRPr="004B3C96" w:rsidRDefault="006B3817" w:rsidP="004B3C96">
      <w:pPr>
        <w:shd w:val="clear" w:color="auto" w:fill="FFFFFF"/>
        <w:spacing w:after="15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Крупные предприятия в Холмском муниципальном округе Сахалинской области: </w:t>
      </w:r>
      <w:r w:rsidRPr="004B3C96">
        <w:rPr>
          <w:rStyle w:val="af3"/>
          <w:rFonts w:ascii="Arial" w:hAnsi="Arial" w:cs="Arial"/>
          <w:b w:val="0"/>
          <w:sz w:val="24"/>
          <w:szCs w:val="24"/>
          <w:shd w:val="clear" w:color="auto" w:fill="FFFFFF"/>
        </w:rPr>
        <w:t xml:space="preserve">ОАО «Сахалинское морское пароходство», ОП «Сахалинский Западный Морской Порт», МУП «Тепло», </w:t>
      </w:r>
      <w:r w:rsidRPr="004B3C96">
        <w:rPr>
          <w:rFonts w:ascii="Arial" w:hAnsi="Arial" w:cs="Arial"/>
          <w:sz w:val="24"/>
          <w:szCs w:val="24"/>
        </w:rPr>
        <w:t>ПАО «Холмский морской торговый порт», ОАО РЖД (5 отделений).</w:t>
      </w:r>
    </w:p>
    <w:p w14:paraId="19089D3C" w14:textId="77777777" w:rsidR="006B3817" w:rsidRPr="004B3C96" w:rsidRDefault="006B3817" w:rsidP="004B3C96">
      <w:pPr>
        <w:shd w:val="clear" w:color="auto" w:fill="FFFFFF"/>
        <w:spacing w:after="15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A84CDAD" w14:textId="77777777" w:rsidR="006B3817" w:rsidRPr="004B3C96" w:rsidRDefault="006B3817" w:rsidP="004B3C96">
      <w:pPr>
        <w:pStyle w:val="aff1"/>
        <w:shd w:val="clear" w:color="auto" w:fill="FFFFFF"/>
        <w:spacing w:after="15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9.Перечень действующих муниципальных программ на территории Холмского муниципального округа Сахалинской области</w:t>
      </w:r>
    </w:p>
    <w:p w14:paraId="53D35F9B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Перечень муниципальных программ, действующих на территории Холмского муниципального округа Сахалинской области на 01.01.2025 г.:</w:t>
      </w:r>
    </w:p>
    <w:p w14:paraId="6F079D97" w14:textId="77777777" w:rsidR="006B3817" w:rsidRPr="004B3C96" w:rsidRDefault="006B3817" w:rsidP="004B3C96">
      <w:pPr>
        <w:pStyle w:val="aff1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614"/>
        <w:gridCol w:w="4806"/>
        <w:gridCol w:w="4150"/>
      </w:tblGrid>
      <w:tr w:rsidR="004B3C96" w:rsidRPr="004B3C96" w14:paraId="6E914523" w14:textId="77777777" w:rsidTr="006B5B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935C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DA4F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D0C7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 xml:space="preserve">Вид документа, дата утверждения и номер </w:t>
            </w:r>
          </w:p>
          <w:p w14:paraId="151F5875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нормативно-правового акта</w:t>
            </w:r>
          </w:p>
        </w:tc>
      </w:tr>
      <w:tr w:rsidR="004B3C96" w:rsidRPr="004B3C96" w14:paraId="31D0CD02" w14:textId="77777777" w:rsidTr="006B5B00">
        <w:trPr>
          <w:trHeight w:val="63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383D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64FC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Развитие образования в 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F5CE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24.09.2024 № 1537</w:t>
            </w:r>
          </w:p>
        </w:tc>
      </w:tr>
      <w:tr w:rsidR="004B3C96" w:rsidRPr="004B3C96" w14:paraId="3BF5DD57" w14:textId="77777777" w:rsidTr="006B5B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923B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A65F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Развитие физической культуры и спорта в 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422F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29.10.2024 № 1823</w:t>
            </w:r>
          </w:p>
        </w:tc>
      </w:tr>
      <w:tr w:rsidR="004B3C96" w:rsidRPr="004B3C96" w14:paraId="37CDC6FD" w14:textId="77777777" w:rsidTr="006B5B00">
        <w:trPr>
          <w:trHeight w:val="4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2B65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42A4E5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Развитие сферы культуры Холмского муниципального округа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BCD1EB" w14:textId="77777777" w:rsidR="006B3817" w:rsidRPr="004B3C96" w:rsidRDefault="006B3817" w:rsidP="004B3C96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28.10.2024 № 1814 </w:t>
            </w:r>
          </w:p>
        </w:tc>
      </w:tr>
      <w:tr w:rsidR="004B3C96" w:rsidRPr="004B3C96" w14:paraId="6D7C8BE8" w14:textId="77777777" w:rsidTr="006B5B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AE9A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D229DA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9C7D37" w14:textId="77777777" w:rsidR="006B3817" w:rsidRPr="004B3C96" w:rsidRDefault="006B3817" w:rsidP="004B3C96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02.11.2024 № 1857</w:t>
            </w:r>
          </w:p>
        </w:tc>
      </w:tr>
      <w:tr w:rsidR="004B3C96" w:rsidRPr="004B3C96" w14:paraId="149D34DA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1036E5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16D386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качественными услугами жилищно-коммунального хозяйства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BD777A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15.11.2024 № 1945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68E71F85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014524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C66DE4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Патриотическое воспитание в 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728862" w14:textId="77777777" w:rsidR="006B3817" w:rsidRPr="004B3C96" w:rsidRDefault="006B3817" w:rsidP="004B3C96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24.09.2024 № 1536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21A1E75E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B11E57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E5AE18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Охрана окружающей среды, воспроизводство и использование природных ресурсов Холмского муниципального округа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54BB4A" w14:textId="77777777" w:rsidR="006B3817" w:rsidRPr="004B3C96" w:rsidRDefault="006B3817" w:rsidP="004B3C96">
            <w:pPr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12.11.2024 № 1912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06353360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35C0B0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2DFAFA" w14:textId="77777777" w:rsidR="006B3817" w:rsidRPr="004B3C96" w:rsidRDefault="006B3817" w:rsidP="004B3C96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Экономическое развитие Холмского муниципального округа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0216E5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08.10.2024 № 1608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0CF11F27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0097BB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C9C111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Развитие сельского хозяйства в 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0084BC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08.10.2024 № 1609 </w:t>
            </w:r>
            <w:r w:rsidRPr="004B3C9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114082C4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44E294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B4FF37" w14:textId="77777777" w:rsidR="006B3817" w:rsidRPr="004B3C96" w:rsidRDefault="006B3817" w:rsidP="004B3C96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Развитие транспортной инфраструктуры и дорожного хозяйства Холмского муниципального округа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AFA457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14.11.2024 № 1929</w:t>
            </w:r>
          </w:p>
        </w:tc>
      </w:tr>
      <w:tr w:rsidR="004B3C96" w:rsidRPr="004B3C96" w14:paraId="5DF437F0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E545A2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D4D0A" w14:textId="77777777" w:rsidR="006B3817" w:rsidRPr="004B3C96" w:rsidRDefault="006B3817" w:rsidP="004B3C96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Совершенствование системы управления муниципальным имуществом в 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7155C4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21.10.2024 № 1729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35460B0E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12D637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0E8A0" w14:textId="77777777" w:rsidR="006B3817" w:rsidRPr="004B3C96" w:rsidRDefault="006B3817" w:rsidP="004B3C96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Управление муниципальными финансами Холмского муниципального округа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D92AA6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15.10.2024 № 1676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7D117655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22EF60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46272A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Реализация молодежной политики 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968AD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24.09.2024 № 1535 </w:t>
            </w:r>
            <w:r w:rsidRPr="004B3C9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7E279B59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F591A4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E116AB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Доступная среда в 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2F9303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02.10.2024 № 1561 </w:t>
            </w:r>
            <w:r w:rsidRPr="004B3C9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3B5BD8C1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7FAD8D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31DCC1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Повышение безопасности дорожного дви</w:t>
            </w:r>
            <w:r w:rsidRPr="004B3C96">
              <w:rPr>
                <w:rFonts w:ascii="Arial" w:hAnsi="Arial" w:cs="Arial"/>
                <w:sz w:val="24"/>
                <w:szCs w:val="24"/>
              </w:rPr>
              <w:lastRenderedPageBreak/>
              <w:t>жения в 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EAC7C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lastRenderedPageBreak/>
              <w:t>Постановление администрации муни</w:t>
            </w:r>
            <w:r w:rsidRPr="004B3C96">
              <w:rPr>
                <w:rFonts w:ascii="Arial" w:hAnsi="Arial" w:cs="Arial"/>
                <w:sz w:val="24"/>
                <w:szCs w:val="24"/>
              </w:rPr>
              <w:lastRenderedPageBreak/>
              <w:t>ципального образования «Холмский городской округ» от 28.11.2024 № 2021 </w:t>
            </w:r>
            <w:r w:rsidRPr="004B3C9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63B4CFB9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97376F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367690" w14:textId="77777777" w:rsidR="006B3817" w:rsidRPr="004B3C96" w:rsidRDefault="006B3817" w:rsidP="004B3C96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 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6F58F6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23.10.2024 № 1765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726F1A50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91DDE0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F9A2E8" w14:textId="77777777" w:rsidR="006B3817" w:rsidRPr="004B3C96" w:rsidRDefault="006B3817" w:rsidP="004B3C96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Обеспечение общественного порядка, противодействие преступности, профилактика терроризма и экстремизма в 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EB7186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25.10.2024 № 1795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71C257D3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5159D6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F03A6F" w14:textId="77777777" w:rsidR="006B3817" w:rsidRPr="004B3C96" w:rsidRDefault="006B3817" w:rsidP="004B3C96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Развитие торговли на территории Холмского муниципального округа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FEB068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01.10.2024 № 1553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0B12ADEA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B035E2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0FFF3C" w14:textId="77777777" w:rsidR="006B3817" w:rsidRPr="004B3C96" w:rsidRDefault="006B3817" w:rsidP="004B3C96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Развитие внутреннего и въездного туризма в 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F7C5C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03.10.2024 № 1581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09AA34C2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A6B156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E2D73" w14:textId="77777777" w:rsidR="006B3817" w:rsidRPr="004B3C96" w:rsidRDefault="006B3817" w:rsidP="004B3C9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Формирование современной городской среды на территории Холмского муниципального округа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25C43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14.11.2024 № 1930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2E157872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6B5B7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662A01" w14:textId="77777777" w:rsidR="006B3817" w:rsidRPr="004B3C96" w:rsidRDefault="006B3817" w:rsidP="004B3C96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Дополнительные меры социальной поддержки населения в Холмском муниципальном округе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662E93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16.09.2024 № 1507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4B3C96" w:rsidRPr="004B3C96" w14:paraId="2254F5BC" w14:textId="77777777" w:rsidTr="006B5B0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A8C5A" w14:textId="77777777" w:rsidR="006B3817" w:rsidRPr="004B3C96" w:rsidRDefault="006B3817" w:rsidP="004B3C9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7117D" w14:textId="77777777" w:rsidR="006B3817" w:rsidRPr="004B3C96" w:rsidRDefault="006B3817" w:rsidP="004B3C96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Развитие энергетики Холмского муниципального округа Сахалинской области</w:t>
            </w:r>
          </w:p>
        </w:tc>
        <w:tc>
          <w:tcPr>
            <w:tcW w:w="4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6DC79" w14:textId="77777777" w:rsidR="006B3817" w:rsidRPr="004B3C96" w:rsidRDefault="006B3817" w:rsidP="004B3C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</w:rPr>
              <w:t>Постановление администрации муниципального образования «Холмский городской округ» от 14.11.2024 № 1928 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14:paraId="3063F6BA" w14:textId="77777777" w:rsidR="006B3817" w:rsidRPr="004B3C96" w:rsidRDefault="006B3817" w:rsidP="008F2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FD17B7" w14:textId="77777777" w:rsidR="006B3817" w:rsidRPr="004B3C96" w:rsidRDefault="006B3817" w:rsidP="004B3C96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Программы, мероприятия которых связанны с благоустройством территорий, созданием среды, способствующей ведению здорового образа жизни, улучшением экологической ситуации, направленных на здоровое питание (в том числе детей и подростков в школах и дошкольных учреждениях), на ограничение потребления алкоголя и табака и др.:</w:t>
      </w:r>
    </w:p>
    <w:p w14:paraId="5983684C" w14:textId="77777777" w:rsidR="006B3817" w:rsidRPr="004B3C96" w:rsidRDefault="006B3817" w:rsidP="004B3C96">
      <w:pPr>
        <w:pStyle w:val="aff1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Развитие образования в Холмском муниципальном округе Сахалинской области, утвержденная постановлением администрации муниципального образования «Холмский городской округ» от 24.09.2024 № 1537;</w:t>
      </w:r>
    </w:p>
    <w:p w14:paraId="21451AE1" w14:textId="77777777" w:rsidR="006B3817" w:rsidRPr="004B3C96" w:rsidRDefault="006B3817" w:rsidP="004B3C96">
      <w:pPr>
        <w:pStyle w:val="aff1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Развитие физической культуры и спорта в Холмском муниципальном округе Сахалинской области, утвержденная постановлением </w:t>
      </w:r>
      <w:r w:rsidRPr="004B3C96">
        <w:rPr>
          <w:rFonts w:ascii="Arial" w:eastAsia="Times New Roman" w:hAnsi="Arial" w:cs="Arial"/>
          <w:sz w:val="24"/>
          <w:szCs w:val="24"/>
        </w:rPr>
        <w:t>администрации муниципального образования «Холмский городской округ» от 29.10.2024 № 1823;</w:t>
      </w:r>
    </w:p>
    <w:p w14:paraId="7324F976" w14:textId="77777777" w:rsidR="006B3817" w:rsidRPr="004B3C96" w:rsidRDefault="006B3817" w:rsidP="004B3C96">
      <w:pPr>
        <w:pStyle w:val="aff1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Охрана окружающей среды, воспроизводство и использование природных ресурсов Холмского муниципального округа Сахалинской области, утвержденная постановлением </w:t>
      </w:r>
      <w:r w:rsidRPr="004B3C96">
        <w:rPr>
          <w:rFonts w:ascii="Arial" w:eastAsia="Times New Roman" w:hAnsi="Arial" w:cs="Arial"/>
          <w:sz w:val="24"/>
          <w:szCs w:val="24"/>
        </w:rPr>
        <w:t>администрации муниципального образования «Холмский городской округ» от 12.11.2024 № 1912;</w:t>
      </w:r>
    </w:p>
    <w:p w14:paraId="6C8307E5" w14:textId="77777777" w:rsidR="006B3817" w:rsidRPr="004B3C96" w:rsidRDefault="006B3817" w:rsidP="004B3C96">
      <w:pPr>
        <w:pStyle w:val="aff1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Реализация молодежной политики в Холмском муниципальном округе Сахалинской области, утвержденная постановлением администрации муниципального образования «Холмский городской округ» от 24.09.2024 № 1535;</w:t>
      </w:r>
    </w:p>
    <w:p w14:paraId="79D2C8E9" w14:textId="77777777" w:rsidR="006B3817" w:rsidRPr="004B3C96" w:rsidRDefault="006B3817" w:rsidP="004B3C96">
      <w:pPr>
        <w:pStyle w:val="aff1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lastRenderedPageBreak/>
        <w:t>Комплексные меры противодействия злоупотреблению наркотиками и их незаконному обороту в Холмском муниципальном округе Сахалинской области, утвержденная постановлением администрации муниципального образования «Холмский городской округ» от 23.10.2024 № 1765;</w:t>
      </w:r>
    </w:p>
    <w:p w14:paraId="26728211" w14:textId="77777777" w:rsidR="006B3817" w:rsidRPr="004B3C96" w:rsidRDefault="006B3817" w:rsidP="004B3C96">
      <w:pPr>
        <w:pStyle w:val="aff1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Формирование современной городской среды на территории Холмского муниципального округа Сахалинской области, утвержденная постановлением администрации муниципального образования «Холмский городской округ» от 14.11.2024 № 1930.</w:t>
      </w:r>
    </w:p>
    <w:p w14:paraId="6B81469D" w14:textId="77777777" w:rsidR="006B3817" w:rsidRPr="004B3C96" w:rsidRDefault="006B3817" w:rsidP="004B3C96">
      <w:pPr>
        <w:pStyle w:val="Heading30"/>
        <w:keepNext/>
        <w:keepLines/>
        <w:shd w:val="clear" w:color="auto" w:fill="auto"/>
        <w:spacing w:before="0" w:after="181" w:line="240" w:lineRule="auto"/>
        <w:ind w:left="3840"/>
        <w:jc w:val="left"/>
        <w:rPr>
          <w:rFonts w:ascii="Arial" w:hAnsi="Arial" w:cs="Arial"/>
          <w:b w:val="0"/>
          <w:sz w:val="24"/>
          <w:szCs w:val="24"/>
        </w:rPr>
      </w:pPr>
      <w:bookmarkStart w:id="4" w:name="bookmark7"/>
      <w:r w:rsidRPr="004B3C96">
        <w:rPr>
          <w:rFonts w:ascii="Arial" w:hAnsi="Arial" w:cs="Arial"/>
          <w:b w:val="0"/>
          <w:sz w:val="24"/>
          <w:szCs w:val="24"/>
        </w:rPr>
        <w:t>Выбор приоритетов</w:t>
      </w:r>
      <w:bookmarkEnd w:id="4"/>
    </w:p>
    <w:p w14:paraId="597EDE4F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Проведенная оценка первичной ситуации Холмского муниципального округа и распространенности факторов риска позволяет определить проблемы и выбрать среди них приоритетные для дальнейшей формулировки цели программы. В структуре смертности </w:t>
      </w:r>
      <w:r w:rsidRPr="004B3C96">
        <w:rPr>
          <w:rFonts w:ascii="Arial" w:eastAsia="Times New Roman" w:hAnsi="Arial" w:cs="Arial"/>
          <w:sz w:val="24"/>
          <w:szCs w:val="24"/>
        </w:rPr>
        <w:t xml:space="preserve">населения трудоспособного возраста муниципального округа </w:t>
      </w:r>
      <w:r w:rsidRPr="004B3C96">
        <w:rPr>
          <w:rFonts w:ascii="Arial" w:hAnsi="Arial" w:cs="Arial"/>
          <w:sz w:val="24"/>
          <w:szCs w:val="24"/>
        </w:rPr>
        <w:t xml:space="preserve">за 2024 год: на I месте - </w:t>
      </w:r>
      <w:r w:rsidRPr="004B3C96">
        <w:rPr>
          <w:rFonts w:ascii="Arial" w:eastAsia="Times New Roman" w:hAnsi="Arial" w:cs="Arial"/>
          <w:sz w:val="24"/>
          <w:szCs w:val="24"/>
        </w:rPr>
        <w:t>внешние причины</w:t>
      </w:r>
      <w:r w:rsidRPr="004B3C96">
        <w:rPr>
          <w:rFonts w:ascii="Arial" w:hAnsi="Arial" w:cs="Arial"/>
          <w:sz w:val="24"/>
          <w:szCs w:val="24"/>
        </w:rPr>
        <w:t xml:space="preserve"> – 41,7 %; на II месте — злокачественные новообразования – 14,2 %; на III месте – болезней органов пищеварения – 12,8 %, что говорит о распространенности факторов риска развития неинфекционных заболеваний.</w:t>
      </w:r>
    </w:p>
    <w:p w14:paraId="73235E7A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Одним из основных направлений решения задач Стратегии является «формирование здорового образа жизни населения и профилактика неинфекционных заболеваний осуществляется путем формирования органами государственной власти субъектов РФ и органами местного самоуправления среды, способствующей ведению здорового образа жизни, посредством разработки и реализации региональных и муниципальных программ общественного здоровья; выявления и тиражирования лучших муниципальных и региональных программ общественного здоровья».</w:t>
      </w:r>
    </w:p>
    <w:p w14:paraId="2EEC7019" w14:textId="77777777" w:rsidR="006B3817" w:rsidRPr="004B3C96" w:rsidRDefault="006B3817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F9539A3" w14:textId="77777777" w:rsidR="006B3817" w:rsidRPr="004B3C96" w:rsidRDefault="006B3817" w:rsidP="004B3C96">
      <w:pPr>
        <w:pStyle w:val="Textbody"/>
        <w:numPr>
          <w:ilvl w:val="0"/>
          <w:numId w:val="1"/>
        </w:numPr>
        <w:jc w:val="center"/>
        <w:rPr>
          <w:rFonts w:ascii="Arial" w:hAnsi="Arial" w:cs="Arial"/>
          <w:sz w:val="24"/>
        </w:rPr>
      </w:pPr>
      <w:r w:rsidRPr="004B3C96">
        <w:rPr>
          <w:rFonts w:ascii="Arial" w:hAnsi="Arial" w:cs="Arial"/>
          <w:bCs/>
          <w:sz w:val="24"/>
          <w:lang w:eastAsia="hi-IN"/>
        </w:rPr>
        <w:t>Цели и задачи Программы мероприятий</w:t>
      </w:r>
    </w:p>
    <w:p w14:paraId="5AD0F1CA" w14:textId="77777777" w:rsidR="006B3817" w:rsidRPr="004B3C96" w:rsidRDefault="006B3817" w:rsidP="004B3C96">
      <w:pPr>
        <w:pStyle w:val="Textbody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Реализация мероприятий по укреплению общественного здоровья населения администрацией Холмского муниципального округа Сахалинской области осуществляется посредством разработки и осуществления в пределах своих полномочий по решению вопросов местного значения системы организационных, правовых, экономических и социальных мер, направленных на предупреждение возникновения и распространения, на раннее выявление заболеваний, снижение р</w:t>
      </w:r>
      <w:r w:rsidRPr="004B3C96">
        <w:rPr>
          <w:rFonts w:ascii="Arial" w:hAnsi="Arial" w:cs="Arial"/>
          <w:sz w:val="24"/>
          <w:shd w:val="clear" w:color="auto" w:fill="FFFFFF"/>
        </w:rPr>
        <w:t>иска их развития, предупреждение и устранение отрицательного воздействия на здоровье граждан факторов внутренней и внешней среды, на формирование у граждан мотивации к ведению здорового образа жизни и создание условий для ведения гражданами здорового образа жизни, в том числе для занятий физической культурой и спортом.</w:t>
      </w:r>
    </w:p>
    <w:p w14:paraId="1CD8A87A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  <w:r w:rsidRPr="004B3C96">
        <w:rPr>
          <w:rFonts w:ascii="Arial" w:hAnsi="Arial" w:cs="Arial"/>
          <w:sz w:val="24"/>
          <w:shd w:val="clear" w:color="auto" w:fill="FFFFFF"/>
        </w:rPr>
        <w:t>К таким мерам относятся:</w:t>
      </w:r>
    </w:p>
    <w:p w14:paraId="3EC41ED8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  <w:r w:rsidRPr="004B3C96">
        <w:rPr>
          <w:rFonts w:ascii="Arial" w:hAnsi="Arial" w:cs="Arial"/>
          <w:sz w:val="24"/>
          <w:shd w:val="clear" w:color="auto" w:fill="FFFFFF"/>
        </w:rPr>
        <w:t xml:space="preserve">-Создание здоровьесберегающей среды для населения в </w:t>
      </w:r>
      <w:r w:rsidRPr="004B3C96">
        <w:rPr>
          <w:rFonts w:ascii="Arial" w:hAnsi="Arial" w:cs="Arial"/>
          <w:sz w:val="24"/>
        </w:rPr>
        <w:t>Холмском муниципальном округе</w:t>
      </w:r>
      <w:r w:rsidRPr="004B3C96">
        <w:rPr>
          <w:rFonts w:ascii="Arial" w:hAnsi="Arial" w:cs="Arial"/>
          <w:sz w:val="24"/>
          <w:shd w:val="clear" w:color="auto" w:fill="FFFFFF"/>
        </w:rPr>
        <w:t xml:space="preserve">; </w:t>
      </w:r>
    </w:p>
    <w:p w14:paraId="04E02C19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  <w:r w:rsidRPr="004B3C96">
        <w:rPr>
          <w:rFonts w:ascii="Arial" w:hAnsi="Arial" w:cs="Arial"/>
          <w:sz w:val="24"/>
          <w:shd w:val="clear" w:color="auto" w:fill="FFFFFF"/>
        </w:rPr>
        <w:t>- Формирование у граждан мотивации для регулярной двигательной активности и занятий физической культурой и спортом и создание необходимых для этого условий;</w:t>
      </w:r>
    </w:p>
    <w:p w14:paraId="27087694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  <w:r w:rsidRPr="004B3C96">
        <w:rPr>
          <w:rFonts w:ascii="Arial" w:hAnsi="Arial" w:cs="Arial"/>
          <w:sz w:val="24"/>
          <w:shd w:val="clear" w:color="auto" w:fill="FFFFFF"/>
        </w:rPr>
        <w:t>- Формирование у граждан представлений и знаний о рациональном и полноценном питании и здоровом образе жизни;</w:t>
      </w:r>
    </w:p>
    <w:p w14:paraId="0AB9C7C9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  <w:r w:rsidRPr="004B3C96">
        <w:rPr>
          <w:rFonts w:ascii="Arial" w:hAnsi="Arial" w:cs="Arial"/>
          <w:sz w:val="24"/>
          <w:shd w:val="clear" w:color="auto" w:fill="FFFFFF"/>
        </w:rPr>
        <w:t>- Формирование у граждан мотивации к отказу от злоупотребления алкогольной продукцией и табаком и немедицинского потребления наркотических средств и психотропных веществ;</w:t>
      </w:r>
    </w:p>
    <w:p w14:paraId="14323075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  <w:r w:rsidRPr="004B3C96">
        <w:rPr>
          <w:rFonts w:ascii="Arial" w:hAnsi="Arial" w:cs="Arial"/>
          <w:sz w:val="24"/>
          <w:shd w:val="clear" w:color="auto" w:fill="FFFFFF"/>
        </w:rPr>
        <w:t>- Формирование у граждан мотивации к своевременному обращению за медицинской помощью;</w:t>
      </w:r>
    </w:p>
    <w:p w14:paraId="6479A216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  <w:r w:rsidRPr="004B3C96">
        <w:rPr>
          <w:rFonts w:ascii="Arial" w:hAnsi="Arial" w:cs="Arial"/>
          <w:sz w:val="24"/>
          <w:shd w:val="clear" w:color="auto" w:fill="FFFFFF"/>
        </w:rPr>
        <w:t>- Популяризация здорового образа жизни;</w:t>
      </w:r>
    </w:p>
    <w:p w14:paraId="294C1EEE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  <w:r w:rsidRPr="004B3C96">
        <w:rPr>
          <w:rFonts w:ascii="Arial" w:hAnsi="Arial" w:cs="Arial"/>
          <w:sz w:val="24"/>
          <w:shd w:val="clear" w:color="auto" w:fill="FFFFFF"/>
        </w:rPr>
        <w:t>- Информирование граждан о медицинских организациях, осуществляющих про</w:t>
      </w:r>
      <w:r w:rsidRPr="004B3C96">
        <w:rPr>
          <w:rFonts w:ascii="Arial" w:hAnsi="Arial" w:cs="Arial"/>
          <w:sz w:val="24"/>
          <w:shd w:val="clear" w:color="auto" w:fill="FFFFFF"/>
        </w:rPr>
        <w:lastRenderedPageBreak/>
        <w:t>филактику заболеваний и оказывающих медицинскую помощь;</w:t>
      </w:r>
    </w:p>
    <w:p w14:paraId="684B4A61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  <w:r w:rsidRPr="004B3C96">
        <w:rPr>
          <w:rFonts w:ascii="Arial" w:hAnsi="Arial" w:cs="Arial"/>
          <w:sz w:val="24"/>
          <w:shd w:val="clear" w:color="auto" w:fill="FFFFFF"/>
        </w:rPr>
        <w:t>- иные необходимые меры.</w:t>
      </w:r>
    </w:p>
    <w:p w14:paraId="2B7154BD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  <w:lang w:eastAsia="hi-IN"/>
        </w:rPr>
      </w:pPr>
      <w:r w:rsidRPr="004B3C96">
        <w:rPr>
          <w:rFonts w:ascii="Arial" w:hAnsi="Arial" w:cs="Arial"/>
          <w:sz w:val="24"/>
          <w:shd w:val="clear" w:color="auto" w:fill="FFFFFF"/>
          <w:lang w:eastAsia="hi-IN"/>
        </w:rPr>
        <w:t>Основные цель Программы мероприятий:</w:t>
      </w:r>
    </w:p>
    <w:p w14:paraId="35CCA6E9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  <w:lang w:eastAsia="hi-IN"/>
        </w:rPr>
      </w:pPr>
      <w:r w:rsidRPr="004B3C96">
        <w:rPr>
          <w:rFonts w:ascii="Arial" w:hAnsi="Arial" w:cs="Arial"/>
          <w:sz w:val="24"/>
          <w:shd w:val="clear" w:color="auto" w:fill="FFFFFF"/>
          <w:lang w:eastAsia="hi-IN"/>
        </w:rPr>
        <w:t>-</w:t>
      </w:r>
      <w:r w:rsidRPr="004B3C96">
        <w:rPr>
          <w:rFonts w:ascii="Arial" w:hAnsi="Arial" w:cs="Arial"/>
          <w:sz w:val="24"/>
        </w:rPr>
        <w:t xml:space="preserve"> </w:t>
      </w:r>
      <w:r w:rsidRPr="004B3C96">
        <w:rPr>
          <w:rFonts w:ascii="Arial" w:hAnsi="Arial" w:cs="Arial"/>
          <w:sz w:val="24"/>
          <w:shd w:val="clear" w:color="auto" w:fill="FFFFFF"/>
          <w:lang w:eastAsia="hi-IN"/>
        </w:rPr>
        <w:t>Увеличение доли граждан, ведущих здоровый образ жизни в Холмском муниципальном округе до 13,7 % к 2030 году.</w:t>
      </w:r>
    </w:p>
    <w:p w14:paraId="072C00BB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Программа мероприятий предусматривает решение следующих задач:</w:t>
      </w:r>
    </w:p>
    <w:p w14:paraId="3E24AF5F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1</w:t>
      </w:r>
      <w:r w:rsidR="00AD475E" w:rsidRPr="004B3C96">
        <w:rPr>
          <w:rFonts w:ascii="Arial" w:hAnsi="Arial" w:cs="Arial"/>
          <w:sz w:val="24"/>
        </w:rPr>
        <w:t>.</w:t>
      </w:r>
      <w:r w:rsidRPr="004B3C96">
        <w:rPr>
          <w:rFonts w:ascii="Arial" w:hAnsi="Arial" w:cs="Arial"/>
          <w:sz w:val="24"/>
        </w:rPr>
        <w:t xml:space="preserve"> </w:t>
      </w:r>
      <w:r w:rsidR="00AD475E" w:rsidRPr="004B3C96">
        <w:rPr>
          <w:rFonts w:ascii="Arial" w:hAnsi="Arial" w:cs="Arial"/>
          <w:sz w:val="24"/>
        </w:rPr>
        <w:t>Увеличение числа предприятий Холмского муниципального округа, реализующих корпоративные программы «Укрепление здоровья работников», ежегодно с 20 в 2025 году до 40 к концу 2030 года.</w:t>
      </w:r>
    </w:p>
    <w:p w14:paraId="20689426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2. Повышение мотивации у населения к прохождению диспансеризации и уровня грамотности в сфере профилактики заболеваний до 100 % к 2030 году.</w:t>
      </w:r>
    </w:p>
    <w:p w14:paraId="670837F7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iCs/>
          <w:sz w:val="24"/>
          <w:shd w:val="clear" w:color="auto" w:fill="FFFFFF"/>
          <w:lang w:eastAsia="ru-RU" w:bidi="ru-RU"/>
        </w:rPr>
        <w:t>3. Повышение доли граждан, систематически занимающихся физической культурой и спортом до 74,4% к 2030 году.</w:t>
      </w:r>
    </w:p>
    <w:p w14:paraId="4157E77B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4. Снижение доли граждан с фактором риска «Нерациональное питание» среди лиц, прошедших профилактические медицинские осмотры и диспансеризацию определенных групп взрослого населения до 15,1% к концу 2030 года.</w:t>
      </w:r>
    </w:p>
    <w:p w14:paraId="645830F9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5. Снижение доли граждан с фактором риска «Курение табака» среди лиц, прошедших профилактические медицинские осмотры и диспансеризацию определенных групп взрослого населения до 10,0 % к концу 2030 года.</w:t>
      </w:r>
    </w:p>
    <w:p w14:paraId="265BB1C0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6. Увеличение количества построенных и/или реконструированных на территории Холмского муниципального округа для обеспечения населения комфортной городской средой скверов, бульваров, зеленых ландшафтных зон и спортивных сооружений на 5 объектов к концу 2030 года.</w:t>
      </w:r>
    </w:p>
    <w:p w14:paraId="26BEDECE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7. Формирование основ ЗОЖ среди детей и подростков.</w:t>
      </w:r>
    </w:p>
    <w:p w14:paraId="03764654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8. Повышение доли охвата коммуникационной кампанией аудитории граждан старше 12 лет по основным каналам: телевидение, радио и в информационно-телекоммуникационной сети Интернет до 85 % к концу 2030 года.</w:t>
      </w:r>
    </w:p>
    <w:p w14:paraId="6B74AE8C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</w:p>
    <w:p w14:paraId="76592D3D" w14:textId="77777777" w:rsidR="006B3817" w:rsidRPr="004B3C96" w:rsidRDefault="006B3817" w:rsidP="004B3C96">
      <w:pPr>
        <w:pStyle w:val="Textbody"/>
        <w:numPr>
          <w:ilvl w:val="0"/>
          <w:numId w:val="1"/>
        </w:numPr>
        <w:jc w:val="center"/>
        <w:rPr>
          <w:rFonts w:ascii="Arial" w:hAnsi="Arial" w:cs="Arial"/>
          <w:sz w:val="24"/>
        </w:rPr>
      </w:pPr>
      <w:r w:rsidRPr="004B3C96">
        <w:rPr>
          <w:rFonts w:ascii="Arial" w:hAnsi="Arial" w:cs="Arial"/>
          <w:bCs/>
          <w:sz w:val="24"/>
        </w:rPr>
        <w:t>Прогноз конечных результатов Программы мероприятий</w:t>
      </w:r>
    </w:p>
    <w:p w14:paraId="56296B14" w14:textId="77777777" w:rsidR="006B3817" w:rsidRPr="004B3C96" w:rsidRDefault="006B3817" w:rsidP="004B3C96">
      <w:pPr>
        <w:pStyle w:val="Textbody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  <w:lang w:eastAsia="hi-IN"/>
        </w:rPr>
        <w:t>Выполнение программных мероприятий позволит снизить уровень смертности трудоспособного населения, увеличить число граждан, ведущих здоровый образ жизни за счет формирования культуры ответственного отношения к здоровью, а также повысить качество жизни населения Холмского муниципального округа Сахалинской области</w:t>
      </w:r>
      <w:r w:rsidRPr="004B3C96">
        <w:rPr>
          <w:rFonts w:ascii="Arial" w:hAnsi="Arial" w:cs="Arial"/>
          <w:sz w:val="24"/>
          <w:shd w:val="clear" w:color="auto" w:fill="FFFFFF"/>
          <w:lang w:eastAsia="hi-IN"/>
        </w:rPr>
        <w:t>.</w:t>
      </w:r>
    </w:p>
    <w:p w14:paraId="0DFDCA17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  <w:shd w:val="clear" w:color="auto" w:fill="FFFFFF"/>
          <w:lang w:eastAsia="hi-IN"/>
        </w:rPr>
        <w:t>Реализация Программы позволит достичь к 2030 году следующих презультатов:</w:t>
      </w:r>
    </w:p>
    <w:p w14:paraId="5C3E9671" w14:textId="77777777" w:rsidR="006B3817" w:rsidRPr="004B3C96" w:rsidRDefault="006B3817" w:rsidP="004B3C96">
      <w:pPr>
        <w:pStyle w:val="Textbody"/>
        <w:numPr>
          <w:ilvl w:val="0"/>
          <w:numId w:val="4"/>
        </w:numPr>
        <w:tabs>
          <w:tab w:val="left" w:pos="1134"/>
        </w:tabs>
        <w:spacing w:after="0"/>
        <w:ind w:left="0" w:firstLine="851"/>
        <w:jc w:val="both"/>
        <w:rPr>
          <w:rFonts w:ascii="Arial" w:eastAsia="Arial" w:hAnsi="Arial" w:cs="Arial"/>
          <w:sz w:val="24"/>
          <w:shd w:val="clear" w:color="auto" w:fill="FFFFFF"/>
        </w:rPr>
      </w:pPr>
      <w:r w:rsidRPr="004B3C96">
        <w:rPr>
          <w:rFonts w:ascii="Arial" w:eastAsia="Arial" w:hAnsi="Arial" w:cs="Arial"/>
          <w:sz w:val="24"/>
          <w:shd w:val="clear" w:color="auto" w:fill="FFFFFF"/>
        </w:rPr>
        <w:t>Увеличение доли граждан, ведущих здоровый образ жизни в Холмском муниципальном округе с 9,7% в 2024 году до 13,7 % к концу 2030 года.</w:t>
      </w:r>
    </w:p>
    <w:p w14:paraId="681E4ED5" w14:textId="77777777" w:rsidR="006B3817" w:rsidRPr="004B3C96" w:rsidRDefault="006B3817" w:rsidP="004B3C96">
      <w:pPr>
        <w:pStyle w:val="Textbody"/>
        <w:numPr>
          <w:ilvl w:val="0"/>
          <w:numId w:val="4"/>
        </w:numPr>
        <w:tabs>
          <w:tab w:val="left" w:pos="1134"/>
        </w:tabs>
        <w:spacing w:after="0"/>
        <w:ind w:left="0" w:firstLine="851"/>
        <w:jc w:val="both"/>
        <w:rPr>
          <w:rFonts w:ascii="Arial" w:eastAsia="Arial" w:hAnsi="Arial" w:cs="Arial"/>
          <w:sz w:val="24"/>
          <w:shd w:val="clear" w:color="auto" w:fill="FFFFFF"/>
        </w:rPr>
      </w:pPr>
      <w:r w:rsidRPr="004B3C96">
        <w:rPr>
          <w:rFonts w:ascii="Arial" w:eastAsia="Arial" w:hAnsi="Arial" w:cs="Arial"/>
          <w:sz w:val="24"/>
          <w:shd w:val="clear" w:color="auto" w:fill="FFFFFF"/>
        </w:rPr>
        <w:t xml:space="preserve">Увеличение числа предприятий, включенных в модельные корпоративные программы «Укрепление здоровья работников» с </w:t>
      </w:r>
      <w:r w:rsidR="006B5B00" w:rsidRPr="004B3C96">
        <w:rPr>
          <w:rFonts w:ascii="Arial" w:eastAsia="Arial" w:hAnsi="Arial" w:cs="Arial"/>
          <w:sz w:val="24"/>
          <w:shd w:val="clear" w:color="auto" w:fill="FFFFFF"/>
        </w:rPr>
        <w:t>20</w:t>
      </w:r>
      <w:r w:rsidRPr="004B3C96">
        <w:rPr>
          <w:rFonts w:ascii="Arial" w:eastAsia="Arial" w:hAnsi="Arial" w:cs="Arial"/>
          <w:sz w:val="24"/>
          <w:shd w:val="clear" w:color="auto" w:fill="FFFFFF"/>
        </w:rPr>
        <w:t xml:space="preserve"> в 2025 году до 4</w:t>
      </w:r>
      <w:r w:rsidR="006B5B00" w:rsidRPr="004B3C96">
        <w:rPr>
          <w:rFonts w:ascii="Arial" w:eastAsia="Arial" w:hAnsi="Arial" w:cs="Arial"/>
          <w:sz w:val="24"/>
          <w:shd w:val="clear" w:color="auto" w:fill="FFFFFF"/>
        </w:rPr>
        <w:t>0</w:t>
      </w:r>
      <w:r w:rsidRPr="004B3C96">
        <w:rPr>
          <w:rFonts w:ascii="Arial" w:eastAsia="Arial" w:hAnsi="Arial" w:cs="Arial"/>
          <w:sz w:val="24"/>
          <w:shd w:val="clear" w:color="auto" w:fill="FFFFFF"/>
        </w:rPr>
        <w:t xml:space="preserve"> к концу 2030 года.</w:t>
      </w:r>
    </w:p>
    <w:p w14:paraId="6DC31CCA" w14:textId="77777777" w:rsidR="006B3817" w:rsidRPr="004B3C96" w:rsidRDefault="006B3817" w:rsidP="004B3C96">
      <w:pPr>
        <w:pStyle w:val="Textbody"/>
        <w:numPr>
          <w:ilvl w:val="0"/>
          <w:numId w:val="4"/>
        </w:numPr>
        <w:tabs>
          <w:tab w:val="left" w:pos="1134"/>
        </w:tabs>
        <w:spacing w:after="0"/>
        <w:ind w:left="0" w:firstLine="851"/>
        <w:jc w:val="both"/>
        <w:rPr>
          <w:rFonts w:ascii="Arial" w:eastAsia="Arial" w:hAnsi="Arial" w:cs="Arial"/>
          <w:sz w:val="24"/>
          <w:shd w:val="clear" w:color="auto" w:fill="FFFFFF"/>
        </w:rPr>
      </w:pPr>
      <w:r w:rsidRPr="004B3C96">
        <w:rPr>
          <w:rFonts w:ascii="Arial" w:eastAsia="Arial" w:hAnsi="Arial" w:cs="Arial"/>
          <w:sz w:val="24"/>
          <w:shd w:val="clear" w:color="auto" w:fill="FFFFFF"/>
        </w:rPr>
        <w:t>Увеличение доли граждан, систематически занимающихся физической культурой и спортом с 65,8 % в 2024 году до 74,4 % к концу 2030 года.</w:t>
      </w:r>
    </w:p>
    <w:p w14:paraId="7134624C" w14:textId="77777777" w:rsidR="006B3817" w:rsidRPr="004B3C96" w:rsidRDefault="006B3817" w:rsidP="004B3C96">
      <w:pPr>
        <w:pStyle w:val="Textbody"/>
        <w:numPr>
          <w:ilvl w:val="0"/>
          <w:numId w:val="4"/>
        </w:numPr>
        <w:tabs>
          <w:tab w:val="left" w:pos="1134"/>
        </w:tabs>
        <w:spacing w:after="0"/>
        <w:ind w:left="0" w:firstLine="851"/>
        <w:jc w:val="both"/>
        <w:rPr>
          <w:rFonts w:ascii="Arial" w:eastAsia="Arial" w:hAnsi="Arial" w:cs="Arial"/>
          <w:sz w:val="24"/>
          <w:shd w:val="clear" w:color="auto" w:fill="FFFFFF"/>
        </w:rPr>
      </w:pPr>
      <w:r w:rsidRPr="004B3C96">
        <w:rPr>
          <w:rFonts w:ascii="Arial" w:eastAsia="Arial" w:hAnsi="Arial" w:cs="Arial"/>
          <w:sz w:val="24"/>
          <w:shd w:val="clear" w:color="auto" w:fill="FFFFFF"/>
        </w:rPr>
        <w:t>Снижение потребления алкогольной продукции на душу населения с 11,46 литров до 10,72 литров к концу 2030 года.</w:t>
      </w:r>
    </w:p>
    <w:p w14:paraId="01ABF3A0" w14:textId="77777777" w:rsidR="006B3817" w:rsidRPr="004B3C96" w:rsidRDefault="006B3817" w:rsidP="004B3C96">
      <w:pPr>
        <w:pStyle w:val="Textbody"/>
        <w:numPr>
          <w:ilvl w:val="0"/>
          <w:numId w:val="4"/>
        </w:numPr>
        <w:tabs>
          <w:tab w:val="left" w:pos="1134"/>
        </w:tabs>
        <w:spacing w:after="0"/>
        <w:ind w:left="0" w:firstLine="851"/>
        <w:jc w:val="both"/>
        <w:rPr>
          <w:rFonts w:ascii="Arial" w:hAnsi="Arial" w:cs="Arial"/>
          <w:bCs/>
          <w:sz w:val="24"/>
          <w:shd w:val="clear" w:color="auto" w:fill="FFFFFF"/>
        </w:rPr>
      </w:pPr>
      <w:r w:rsidRPr="004B3C96">
        <w:rPr>
          <w:rFonts w:ascii="Arial" w:eastAsia="Arial" w:hAnsi="Arial" w:cs="Arial"/>
          <w:sz w:val="24"/>
          <w:shd w:val="clear" w:color="auto" w:fill="FFFFFF"/>
        </w:rPr>
        <w:t>Снижение распространенности курения табака в возрасте 15 лет и старше с 27,82% до 15,9 % к концу 2030 года.</w:t>
      </w:r>
    </w:p>
    <w:p w14:paraId="3CADF7E6" w14:textId="77777777" w:rsidR="006B3817" w:rsidRPr="004B3C96" w:rsidRDefault="006B3817" w:rsidP="004B3C96">
      <w:pPr>
        <w:pStyle w:val="Textbody"/>
        <w:spacing w:after="0"/>
        <w:ind w:firstLine="850"/>
        <w:jc w:val="center"/>
        <w:rPr>
          <w:rFonts w:ascii="Arial" w:hAnsi="Arial" w:cs="Arial"/>
          <w:bCs/>
          <w:sz w:val="24"/>
          <w:shd w:val="clear" w:color="auto" w:fill="FFFFFF"/>
        </w:rPr>
      </w:pPr>
    </w:p>
    <w:p w14:paraId="790C03ED" w14:textId="77777777" w:rsidR="006B3817" w:rsidRPr="004B3C96" w:rsidRDefault="006B3817" w:rsidP="004B3C96">
      <w:pPr>
        <w:pStyle w:val="Textbody"/>
        <w:numPr>
          <w:ilvl w:val="0"/>
          <w:numId w:val="1"/>
        </w:numPr>
        <w:jc w:val="center"/>
        <w:rPr>
          <w:rFonts w:ascii="Arial" w:hAnsi="Arial" w:cs="Arial"/>
          <w:sz w:val="24"/>
        </w:rPr>
      </w:pPr>
      <w:r w:rsidRPr="004B3C96">
        <w:rPr>
          <w:rFonts w:ascii="Arial" w:hAnsi="Arial" w:cs="Arial"/>
          <w:bCs/>
          <w:sz w:val="24"/>
          <w:shd w:val="clear" w:color="auto" w:fill="FFFFFF"/>
        </w:rPr>
        <w:t>Сроки и этапы реализации Программы мероприятий</w:t>
      </w:r>
    </w:p>
    <w:p w14:paraId="5CFF95FB" w14:textId="77777777" w:rsidR="006B3817" w:rsidRPr="004B3C96" w:rsidRDefault="006B3817" w:rsidP="004B3C96">
      <w:pPr>
        <w:pStyle w:val="Textbody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  <w:shd w:val="clear" w:color="auto" w:fill="FFFFFF"/>
          <w:lang w:eastAsia="hi-IN"/>
        </w:rPr>
        <w:t>Реализация программы осуществляется в течение 2025 - 2030 годов в срок до 01 января 2030 без деления на этапы.</w:t>
      </w:r>
    </w:p>
    <w:p w14:paraId="5A18F718" w14:textId="77777777" w:rsidR="00C52836" w:rsidRPr="004B3C96" w:rsidRDefault="00C52836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</w:p>
    <w:p w14:paraId="0ACC2DB6" w14:textId="77777777" w:rsidR="006B3817" w:rsidRPr="004B3C96" w:rsidRDefault="006B3817" w:rsidP="004B3C96">
      <w:pPr>
        <w:pStyle w:val="Textbody"/>
        <w:numPr>
          <w:ilvl w:val="0"/>
          <w:numId w:val="1"/>
        </w:numPr>
        <w:jc w:val="center"/>
        <w:rPr>
          <w:rFonts w:ascii="Arial" w:hAnsi="Arial" w:cs="Arial"/>
          <w:sz w:val="24"/>
        </w:rPr>
      </w:pPr>
      <w:r w:rsidRPr="004B3C96">
        <w:rPr>
          <w:rFonts w:ascii="Arial" w:hAnsi="Arial" w:cs="Arial"/>
          <w:bCs/>
          <w:sz w:val="24"/>
          <w:shd w:val="clear" w:color="auto" w:fill="FFFFFF"/>
        </w:rPr>
        <w:t>Перечень мероприятий Программы</w:t>
      </w:r>
    </w:p>
    <w:p w14:paraId="5602585D" w14:textId="77777777" w:rsidR="006B3817" w:rsidRPr="004B3C96" w:rsidRDefault="006B3817" w:rsidP="004B3C96">
      <w:pPr>
        <w:pStyle w:val="Textbody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eastAsia="Liberation Serif" w:hAnsi="Arial" w:cs="Arial"/>
          <w:sz w:val="24"/>
          <w:shd w:val="clear" w:color="auto" w:fill="FFFFFF"/>
          <w:lang w:eastAsia="hi-IN"/>
        </w:rPr>
        <w:t>Информация</w:t>
      </w:r>
      <w:r w:rsidRPr="004B3C96">
        <w:rPr>
          <w:rFonts w:ascii="Arial" w:hAnsi="Arial" w:cs="Arial"/>
          <w:sz w:val="24"/>
          <w:shd w:val="clear" w:color="auto" w:fill="FFFFFF"/>
        </w:rPr>
        <w:t xml:space="preserve"> о мероприятиях приведена в приложении № 2 к Программе мероприятий.</w:t>
      </w:r>
    </w:p>
    <w:p w14:paraId="3304B8EF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</w:p>
    <w:p w14:paraId="573777CC" w14:textId="77777777" w:rsidR="006B3817" w:rsidRPr="004B3C96" w:rsidRDefault="006B3817" w:rsidP="004B3C96">
      <w:pPr>
        <w:pStyle w:val="Textbody"/>
        <w:numPr>
          <w:ilvl w:val="0"/>
          <w:numId w:val="1"/>
        </w:numPr>
        <w:jc w:val="center"/>
        <w:rPr>
          <w:rFonts w:ascii="Arial" w:hAnsi="Arial" w:cs="Arial"/>
          <w:sz w:val="24"/>
        </w:rPr>
      </w:pPr>
      <w:r w:rsidRPr="004B3C96">
        <w:rPr>
          <w:rFonts w:ascii="Arial" w:hAnsi="Arial" w:cs="Arial"/>
          <w:bCs/>
          <w:sz w:val="24"/>
          <w:shd w:val="clear" w:color="auto" w:fill="FFFFFF"/>
          <w:lang w:eastAsia="hi-IN"/>
        </w:rPr>
        <w:t>Перечень целевых индикаторов (показателей) Программы мероприятий</w:t>
      </w:r>
    </w:p>
    <w:p w14:paraId="05FBB830" w14:textId="77777777" w:rsidR="006B3817" w:rsidRPr="004B3C96" w:rsidRDefault="006B3817" w:rsidP="004B3C96">
      <w:pPr>
        <w:pStyle w:val="Textbody"/>
        <w:ind w:firstLine="850"/>
        <w:jc w:val="both"/>
        <w:rPr>
          <w:rFonts w:ascii="Arial" w:eastAsia="Liberation Serif" w:hAnsi="Arial" w:cs="Arial"/>
          <w:sz w:val="24"/>
          <w:shd w:val="clear" w:color="auto" w:fill="FFFFFF"/>
          <w:lang w:eastAsia="hi-IN"/>
        </w:rPr>
      </w:pPr>
      <w:r w:rsidRPr="004B3C96">
        <w:rPr>
          <w:rFonts w:ascii="Arial" w:eastAsia="Liberation Serif" w:hAnsi="Arial" w:cs="Arial"/>
          <w:sz w:val="24"/>
          <w:shd w:val="clear" w:color="auto" w:fill="FFFFFF"/>
          <w:lang w:eastAsia="hi-IN"/>
        </w:rPr>
        <w:t>Информация о целевых индикаторах (показателях) приведена в приложении № 1 к Программе мероприятий.</w:t>
      </w:r>
    </w:p>
    <w:p w14:paraId="24D5AC35" w14:textId="77777777" w:rsidR="006B3817" w:rsidRPr="004B3C96" w:rsidRDefault="006B3817" w:rsidP="008F2790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</w:p>
    <w:p w14:paraId="343C2B85" w14:textId="77777777" w:rsidR="006B3817" w:rsidRPr="004B3C96" w:rsidRDefault="006B3817" w:rsidP="004B3C96">
      <w:pPr>
        <w:pStyle w:val="Textbody"/>
        <w:numPr>
          <w:ilvl w:val="0"/>
          <w:numId w:val="1"/>
        </w:numPr>
        <w:jc w:val="center"/>
        <w:rPr>
          <w:rFonts w:ascii="Arial" w:hAnsi="Arial" w:cs="Arial"/>
          <w:sz w:val="24"/>
        </w:rPr>
      </w:pPr>
      <w:r w:rsidRPr="004B3C96">
        <w:rPr>
          <w:rFonts w:ascii="Arial" w:hAnsi="Arial" w:cs="Arial"/>
          <w:bCs/>
          <w:sz w:val="24"/>
          <w:shd w:val="clear" w:color="auto" w:fill="FFFFFF"/>
        </w:rPr>
        <w:t>Ресурсное обеспечение Программы мероприятий</w:t>
      </w:r>
    </w:p>
    <w:p w14:paraId="035E64FD" w14:textId="77777777" w:rsidR="006B3817" w:rsidRPr="004B3C96" w:rsidRDefault="006B3817" w:rsidP="004B3C96">
      <w:pPr>
        <w:pStyle w:val="Textbody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  <w:shd w:val="clear" w:color="auto" w:fill="FFFFFF"/>
        </w:rPr>
        <w:t xml:space="preserve">Финансирование программных мероприятий осуществляется за счет и в пределах средств, предусмотренных бюджетом </w:t>
      </w:r>
      <w:r w:rsidRPr="004B3C96">
        <w:rPr>
          <w:rFonts w:ascii="Arial" w:hAnsi="Arial" w:cs="Arial"/>
          <w:sz w:val="24"/>
        </w:rPr>
        <w:t>Холмского муниципального округа Сахалинской области</w:t>
      </w:r>
      <w:r w:rsidRPr="004B3C96">
        <w:rPr>
          <w:rFonts w:ascii="Arial" w:hAnsi="Arial" w:cs="Arial"/>
          <w:sz w:val="24"/>
          <w:shd w:val="clear" w:color="auto" w:fill="FFFFFF"/>
        </w:rPr>
        <w:t xml:space="preserve"> по соответствующим муниципальным программам.</w:t>
      </w:r>
    </w:p>
    <w:p w14:paraId="5754DEF4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  <w:shd w:val="clear" w:color="auto" w:fill="FFFFFF"/>
        </w:rPr>
      </w:pPr>
    </w:p>
    <w:p w14:paraId="6DFA1473" w14:textId="77777777" w:rsidR="006B3817" w:rsidRPr="004B3C96" w:rsidRDefault="006B3817" w:rsidP="004B3C96">
      <w:pPr>
        <w:pStyle w:val="Textbody"/>
        <w:numPr>
          <w:ilvl w:val="0"/>
          <w:numId w:val="1"/>
        </w:numPr>
        <w:jc w:val="center"/>
        <w:rPr>
          <w:rFonts w:ascii="Arial" w:hAnsi="Arial" w:cs="Arial"/>
          <w:sz w:val="24"/>
        </w:rPr>
      </w:pPr>
      <w:r w:rsidRPr="004B3C96">
        <w:rPr>
          <w:rFonts w:ascii="Arial" w:hAnsi="Arial" w:cs="Arial"/>
          <w:bCs/>
          <w:sz w:val="24"/>
          <w:shd w:val="clear" w:color="auto" w:fill="FFFFFF"/>
        </w:rPr>
        <w:t>Оценка эффективности Программы мероприятий.</w:t>
      </w:r>
    </w:p>
    <w:p w14:paraId="2DEF6981" w14:textId="77777777" w:rsidR="006B3817" w:rsidRPr="004B3C96" w:rsidRDefault="006B3817" w:rsidP="004B3C96">
      <w:pPr>
        <w:pStyle w:val="Textbody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  <w:shd w:val="clear" w:color="auto" w:fill="FFFFFF"/>
        </w:rPr>
        <w:t>Оценка выполнения программных мероприятий и эффективности Программы осуществляется по итогам полугодия и года. В срок до 25 числа, следующего за отчетным, проводится обобщение практики осуществления в соответствующей сфере деятельности муниципального контроля.</w:t>
      </w:r>
    </w:p>
    <w:p w14:paraId="54AF38BA" w14:textId="77777777" w:rsidR="006B3817" w:rsidRPr="004B3C96" w:rsidRDefault="006B3817" w:rsidP="004B3C96">
      <w:pPr>
        <w:pStyle w:val="Textbody"/>
        <w:spacing w:after="0"/>
        <w:ind w:firstLine="850"/>
        <w:jc w:val="center"/>
        <w:rPr>
          <w:rFonts w:ascii="Arial" w:hAnsi="Arial" w:cs="Arial"/>
          <w:bCs/>
          <w:sz w:val="24"/>
        </w:rPr>
      </w:pPr>
    </w:p>
    <w:p w14:paraId="6120209E" w14:textId="77777777" w:rsidR="006B3817" w:rsidRPr="004B3C96" w:rsidRDefault="006B3817" w:rsidP="004B3C96">
      <w:pPr>
        <w:pStyle w:val="Textbody"/>
        <w:numPr>
          <w:ilvl w:val="0"/>
          <w:numId w:val="1"/>
        </w:numPr>
        <w:jc w:val="center"/>
        <w:rPr>
          <w:rFonts w:ascii="Arial" w:hAnsi="Arial" w:cs="Arial"/>
          <w:sz w:val="24"/>
        </w:rPr>
      </w:pPr>
      <w:r w:rsidRPr="004B3C96">
        <w:rPr>
          <w:rFonts w:ascii="Arial" w:hAnsi="Arial" w:cs="Arial"/>
          <w:bCs/>
          <w:sz w:val="24"/>
        </w:rPr>
        <w:t>Управление и контроль реализации Программы мероприятий</w:t>
      </w:r>
    </w:p>
    <w:p w14:paraId="28904091" w14:textId="77777777" w:rsidR="006B3817" w:rsidRPr="004B3C96" w:rsidRDefault="006B3817" w:rsidP="008F2790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Текущее управление и контроль над ходом реализации Программы мероприятий, а также координацию деятельности соисполнителей программы осуществляет администрация Холмского муниципального округа Сахалинской области (специалист-эксперт администрации). Механизм реализации Программы мероприятий базируется на принципах партнерства и разграничения полномочий и ответственности всех участников Программы мероприятий.</w:t>
      </w:r>
    </w:p>
    <w:p w14:paraId="4109B51F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Реализация Программы мероприятий позволит обеспечить комплексный подход к решению задач по мотивированию граждан к ведению здорового образа жизни; по вовлечению граждан и некоммерческих организаций в мероприятия по укреплению общественного здоровья на территории Холмского муниципального округа Сахалинской области; организации межведомственного взаимодействия в создании условий для профилактики неинфекционных заболеваний; формированию среды, способствующей ведению гражданами здорового образа жизни; оказанию содействия работодателям по вопросам  укрепления здоровья на рабочем месте.</w:t>
      </w:r>
    </w:p>
    <w:p w14:paraId="2C7633D0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Соисполнители мероприятий Программы мероприятий несут ответственность за реализацию курируемых мероприятий Программы мероприятий, ежегодно уточняют целевые индикаторы и показатели решения задач Программы мероприятий представляют в администрацию Холмского муниципального округа Сахалинской области (специалист-эксперт администрации) отчеты о выполнении мероприятий Программы мероприятий ежеквартально - до 15-го числа месяца, следующего за отчетным кварталом, ежегодно - до 25 января года, следующего за отчетным.</w:t>
      </w:r>
    </w:p>
    <w:p w14:paraId="4DAE8C53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</w:p>
    <w:p w14:paraId="3C4A3D38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</w:p>
    <w:p w14:paraId="071B6ADC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</w:p>
    <w:p w14:paraId="41DF2169" w14:textId="77777777" w:rsidR="006B3817" w:rsidRPr="004B3C96" w:rsidRDefault="006B3817" w:rsidP="004B3C96">
      <w:pPr>
        <w:pStyle w:val="Textbody"/>
        <w:spacing w:after="0"/>
        <w:ind w:firstLine="850"/>
        <w:jc w:val="both"/>
        <w:rPr>
          <w:rFonts w:ascii="Arial" w:hAnsi="Arial" w:cs="Arial"/>
          <w:sz w:val="24"/>
        </w:rPr>
      </w:pPr>
    </w:p>
    <w:p w14:paraId="2811886C" w14:textId="77777777" w:rsidR="00856DA0" w:rsidRPr="004B3C96" w:rsidRDefault="00FC54CD" w:rsidP="004B3C96">
      <w:pPr>
        <w:spacing w:line="240" w:lineRule="auto"/>
        <w:rPr>
          <w:rFonts w:ascii="Arial" w:eastAsia="Times New Roman" w:hAnsi="Arial" w:cs="Arial"/>
          <w:sz w:val="24"/>
          <w:szCs w:val="24"/>
        </w:rPr>
        <w:sectPr w:rsidR="00856DA0" w:rsidRPr="004B3C96" w:rsidSect="004B3C96">
          <w:footerReference w:type="even" r:id="rId12"/>
          <w:footerReference w:type="first" r:id="rId13"/>
          <w:pgSz w:w="11906" w:h="16838"/>
          <w:pgMar w:top="1134" w:right="851" w:bottom="1134" w:left="1701" w:header="0" w:footer="709" w:gutter="0"/>
          <w:cols w:space="1701"/>
          <w:titlePg/>
          <w:docGrid w:linePitch="299"/>
        </w:sectPr>
      </w:pPr>
      <w:r w:rsidRPr="004B3C96">
        <w:rPr>
          <w:rFonts w:ascii="Arial" w:hAnsi="Arial" w:cs="Arial"/>
          <w:sz w:val="24"/>
          <w:szCs w:val="24"/>
        </w:rPr>
        <w:br w:type="page" w:clear="all"/>
      </w:r>
    </w:p>
    <w:p w14:paraId="43AB5174" w14:textId="77777777" w:rsidR="00856DA0" w:rsidRPr="004B3C96" w:rsidRDefault="00FC54CD" w:rsidP="004B3C96">
      <w:pPr>
        <w:pStyle w:val="Textbody"/>
        <w:spacing w:after="0"/>
        <w:ind w:firstLine="10035"/>
        <w:jc w:val="right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Приложение № 1</w:t>
      </w:r>
    </w:p>
    <w:p w14:paraId="1E60AE27" w14:textId="77777777" w:rsidR="00856DA0" w:rsidRPr="004B3C96" w:rsidRDefault="00FC54CD" w:rsidP="004B3C96">
      <w:pPr>
        <w:pStyle w:val="Textbody"/>
        <w:spacing w:after="0"/>
        <w:ind w:firstLine="10035"/>
        <w:jc w:val="right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к Программе мероприятий</w:t>
      </w:r>
    </w:p>
    <w:p w14:paraId="7E05CDEE" w14:textId="77777777" w:rsidR="00856DA0" w:rsidRPr="004B3C96" w:rsidRDefault="00FC54CD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 укреплению общественного здоровья</w:t>
      </w:r>
    </w:p>
    <w:p w14:paraId="3FBA1367" w14:textId="77777777" w:rsidR="00856DA0" w:rsidRPr="004B3C96" w:rsidRDefault="00FC54CD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населения Холмского муниципального</w:t>
      </w:r>
    </w:p>
    <w:p w14:paraId="60873EA4" w14:textId="77777777" w:rsidR="00C52836" w:rsidRPr="004B3C96" w:rsidRDefault="00FC54CD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округа Сахалинской области</w:t>
      </w:r>
      <w:r w:rsidR="00C52836" w:rsidRPr="004B3C96">
        <w:rPr>
          <w:rFonts w:ascii="Arial" w:hAnsi="Arial" w:cs="Arial"/>
          <w:sz w:val="24"/>
          <w:szCs w:val="24"/>
        </w:rPr>
        <w:t xml:space="preserve"> </w:t>
      </w:r>
      <w:r w:rsidRPr="004B3C96">
        <w:rPr>
          <w:rFonts w:ascii="Arial" w:hAnsi="Arial" w:cs="Arial"/>
          <w:sz w:val="24"/>
          <w:szCs w:val="24"/>
        </w:rPr>
        <w:t>на 2025-2030 годы</w:t>
      </w:r>
      <w:r w:rsidR="00C52836" w:rsidRPr="004B3C96">
        <w:rPr>
          <w:rFonts w:ascii="Arial" w:hAnsi="Arial" w:cs="Arial"/>
          <w:sz w:val="24"/>
          <w:szCs w:val="24"/>
        </w:rPr>
        <w:t>,</w:t>
      </w:r>
    </w:p>
    <w:p w14:paraId="3F7B0CD1" w14:textId="77777777" w:rsidR="00C52836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утвержденной постановлением администрации</w:t>
      </w:r>
    </w:p>
    <w:p w14:paraId="6EA795B3" w14:textId="77777777" w:rsidR="00C52836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Холмского муниципального</w:t>
      </w:r>
    </w:p>
    <w:p w14:paraId="2E26E3D2" w14:textId="77777777" w:rsidR="00C52836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округа Сахалинской области</w:t>
      </w:r>
    </w:p>
    <w:p w14:paraId="24FEC96E" w14:textId="7D5554E4" w:rsidR="00856DA0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от </w:t>
      </w:r>
      <w:r w:rsidR="00CF5027" w:rsidRPr="004B3C96">
        <w:rPr>
          <w:rFonts w:ascii="Arial" w:hAnsi="Arial" w:cs="Arial"/>
          <w:sz w:val="24"/>
          <w:szCs w:val="24"/>
        </w:rPr>
        <w:t xml:space="preserve">11.06.2025 </w:t>
      </w:r>
      <w:r w:rsidRPr="004B3C96">
        <w:rPr>
          <w:rFonts w:ascii="Arial" w:hAnsi="Arial" w:cs="Arial"/>
          <w:sz w:val="24"/>
          <w:szCs w:val="24"/>
        </w:rPr>
        <w:t xml:space="preserve">года № </w:t>
      </w:r>
      <w:r w:rsidR="00CF5027" w:rsidRPr="004B3C96">
        <w:rPr>
          <w:rFonts w:ascii="Arial" w:hAnsi="Arial" w:cs="Arial"/>
          <w:sz w:val="24"/>
          <w:szCs w:val="24"/>
        </w:rPr>
        <w:t>767</w:t>
      </w:r>
    </w:p>
    <w:p w14:paraId="5D824824" w14:textId="77777777" w:rsidR="00856DA0" w:rsidRPr="004B3C96" w:rsidRDefault="00856DA0" w:rsidP="004B3C96">
      <w:pPr>
        <w:pStyle w:val="43"/>
        <w:shd w:val="clear" w:color="auto" w:fill="auto"/>
        <w:spacing w:before="0" w:after="120" w:line="240" w:lineRule="auto"/>
        <w:ind w:left="60" w:right="60" w:firstLine="740"/>
        <w:jc w:val="both"/>
        <w:rPr>
          <w:rFonts w:ascii="Arial" w:hAnsi="Arial" w:cs="Arial"/>
          <w:sz w:val="24"/>
          <w:szCs w:val="24"/>
        </w:rPr>
      </w:pPr>
    </w:p>
    <w:p w14:paraId="6A167C58" w14:textId="77777777" w:rsidR="00856DA0" w:rsidRPr="004B3C96" w:rsidRDefault="00FC54CD" w:rsidP="004B3C96">
      <w:pPr>
        <w:widowControl w:val="0"/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zh-CN" w:bidi="hi-IN"/>
        </w:rPr>
      </w:pPr>
      <w:r w:rsidRPr="004B3C96">
        <w:rPr>
          <w:rFonts w:ascii="Arial" w:eastAsia="Times New Roman" w:hAnsi="Arial" w:cs="Arial"/>
          <w:sz w:val="24"/>
          <w:szCs w:val="24"/>
          <w:lang w:eastAsia="zh-CN" w:bidi="hi-IN"/>
        </w:rPr>
        <w:t>СВЕДЕНИЯ О ЦЕЛЕВЫХ ПОКАЗАТЕЛЯХ (ИНДИКАТОРАХ) ПРОГРАММЫ МЕРОПРИЯТИЙ</w:t>
      </w:r>
    </w:p>
    <w:tbl>
      <w:tblPr>
        <w:tblW w:w="152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1"/>
        <w:gridCol w:w="5140"/>
        <w:gridCol w:w="2838"/>
        <w:gridCol w:w="1343"/>
        <w:gridCol w:w="956"/>
        <w:gridCol w:w="1073"/>
        <w:gridCol w:w="1072"/>
        <w:gridCol w:w="1130"/>
        <w:gridCol w:w="1163"/>
      </w:tblGrid>
      <w:tr w:rsidR="004B3C96" w:rsidRPr="004B3C96" w14:paraId="495D1D0F" w14:textId="77777777" w:rsidTr="00654B7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D320D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271E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zh-CN" w:bidi="hi-IN"/>
              </w:rPr>
              <w:t>Наименование показателя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77041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zh-CN" w:bidi="hi-IN"/>
              </w:rPr>
              <w:t>Ед.изм.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A5CF6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zh-CN" w:bidi="hi-IN"/>
              </w:rPr>
              <w:t>01.01.2025 (базовое)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CF9D8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9C150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zh-CN" w:bidi="hi-IN"/>
              </w:rPr>
              <w:t>2027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A15EB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zh-CN" w:bidi="hi-IN"/>
              </w:rPr>
              <w:t>2028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7BBF3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zh-CN" w:bidi="hi-IN"/>
              </w:rPr>
              <w:t>2029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4279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zh-CN" w:bidi="hi-IN"/>
              </w:rPr>
              <w:t>2030</w:t>
            </w:r>
          </w:p>
        </w:tc>
      </w:tr>
      <w:tr w:rsidR="004B3C96" w:rsidRPr="004B3C96" w14:paraId="572ABB33" w14:textId="77777777" w:rsidTr="00654B70"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0A118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0C4A0" w14:textId="77777777" w:rsidR="00856DA0" w:rsidRPr="004B3C96" w:rsidRDefault="00FC54CD" w:rsidP="004B3C96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 xml:space="preserve">Доля граждан, ведущих здоровый образ жизни </w:t>
            </w:r>
            <w:r w:rsidRPr="004B3C96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в Холмском муниципальном округе</w:t>
            </w:r>
          </w:p>
        </w:tc>
        <w:tc>
          <w:tcPr>
            <w:tcW w:w="2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3FCBA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%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333CD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9,7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71D36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10,0</w:t>
            </w: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85D02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11,0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4FF00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11,9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784B5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12,8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E834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13,7</w:t>
            </w:r>
          </w:p>
        </w:tc>
      </w:tr>
      <w:tr w:rsidR="004B3C96" w:rsidRPr="004B3C96" w14:paraId="021349E7" w14:textId="77777777" w:rsidTr="00654B70"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C8918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10F9" w14:textId="77777777" w:rsidR="00856DA0" w:rsidRPr="004B3C96" w:rsidRDefault="00FC54CD" w:rsidP="004B3C96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Число предприятий, включенных в модельные корпоративные программы «Укрепление здоровья работников»</w:t>
            </w:r>
          </w:p>
        </w:tc>
        <w:tc>
          <w:tcPr>
            <w:tcW w:w="2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BDD39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ед.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B976" w14:textId="77777777" w:rsidR="00856DA0" w:rsidRPr="004B3C96" w:rsidRDefault="006B5B00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1C80D" w14:textId="77777777" w:rsidR="00856DA0" w:rsidRPr="004B3C96" w:rsidRDefault="006B5B00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448A7" w14:textId="77777777" w:rsidR="00856DA0" w:rsidRPr="004B3C96" w:rsidRDefault="006B5B00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415C4" w14:textId="77777777" w:rsidR="00856DA0" w:rsidRPr="004B3C96" w:rsidRDefault="006B5B00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3FE01" w14:textId="77777777" w:rsidR="00856DA0" w:rsidRPr="004B3C96" w:rsidRDefault="006B5B00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46BAA" w14:textId="77777777" w:rsidR="00856DA0" w:rsidRPr="004B3C96" w:rsidRDefault="006B5B00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40</w:t>
            </w:r>
          </w:p>
        </w:tc>
      </w:tr>
      <w:tr w:rsidR="004B3C96" w:rsidRPr="004B3C96" w14:paraId="0134BE16" w14:textId="77777777" w:rsidTr="00654B70"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6E12F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99FBE" w14:textId="77777777" w:rsidR="00856DA0" w:rsidRPr="004B3C96" w:rsidRDefault="00FC54CD" w:rsidP="004B3C96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2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21A6F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%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CE912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  <w:t>65,8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61BB9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  <w:t>66,2</w:t>
            </w:r>
          </w:p>
          <w:p w14:paraId="39D26D49" w14:textId="77777777" w:rsidR="00856DA0" w:rsidRPr="004B3C96" w:rsidRDefault="00856DA0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764A2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  <w:t>68,4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C6FE6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  <w:t>70,6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D8440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  <w:t>72,8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75FD8" w14:textId="77777777" w:rsidR="00856DA0" w:rsidRPr="004B3C96" w:rsidRDefault="00FC54CD" w:rsidP="004B3C96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shd w:val="clear" w:color="auto" w:fill="FFFFFF"/>
                <w:lang w:eastAsia="zh-CN" w:bidi="hi-IN"/>
              </w:rPr>
              <w:t>74,4</w:t>
            </w:r>
          </w:p>
        </w:tc>
      </w:tr>
      <w:tr w:rsidR="004B3C96" w:rsidRPr="004B3C96" w14:paraId="2C24FCBA" w14:textId="77777777" w:rsidTr="00654B70">
        <w:trPr>
          <w:trHeight w:val="1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F296" w14:textId="77777777" w:rsidR="00856DA0" w:rsidRPr="004B3C96" w:rsidRDefault="00FC54CD" w:rsidP="004B3C96">
            <w:pPr>
              <w:widowControl w:val="0"/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4</w:t>
            </w:r>
          </w:p>
          <w:p w14:paraId="71A33EDB" w14:textId="77777777" w:rsidR="00856DA0" w:rsidRPr="004B3C96" w:rsidRDefault="00856DA0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F3F1D" w14:textId="77777777" w:rsidR="00856DA0" w:rsidRPr="004B3C96" w:rsidRDefault="00E11EDE" w:rsidP="004B3C96">
            <w:pPr>
              <w:widowControl w:val="0"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 xml:space="preserve">Количество построенных </w:t>
            </w:r>
            <w:r w:rsidR="005440B9"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благоустроенных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 xml:space="preserve"> общественных территорий и комплексных игровых площадок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4F036" w14:textId="77777777" w:rsidR="00856DA0" w:rsidRPr="004B3C96" w:rsidRDefault="00856DA0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</w:p>
          <w:p w14:paraId="725015B1" w14:textId="77777777" w:rsidR="00856DA0" w:rsidRPr="004B3C96" w:rsidRDefault="00E11EDE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ед.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D0B7C" w14:textId="77777777" w:rsidR="00856DA0" w:rsidRPr="004B3C96" w:rsidRDefault="00E11EDE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E41FA" w14:textId="77777777" w:rsidR="00856DA0" w:rsidRPr="004B3C96" w:rsidRDefault="00FB6575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5FAEC" w14:textId="77777777" w:rsidR="00856DA0" w:rsidRPr="004B3C96" w:rsidRDefault="00FB6575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8072C" w14:textId="77777777" w:rsidR="00856DA0" w:rsidRPr="004B3C96" w:rsidRDefault="00FB6575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2237" w14:textId="77777777" w:rsidR="00856DA0" w:rsidRPr="004B3C96" w:rsidRDefault="00FB6575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55BF1" w14:textId="77777777" w:rsidR="00856DA0" w:rsidRPr="004B3C96" w:rsidRDefault="00FB6575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18</w:t>
            </w:r>
          </w:p>
        </w:tc>
      </w:tr>
      <w:tr w:rsidR="00CC5CA4" w:rsidRPr="004B3C96" w14:paraId="55256903" w14:textId="77777777" w:rsidTr="006B5B00">
        <w:trPr>
          <w:trHeight w:val="1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02CAF" w14:textId="77777777" w:rsidR="00CC5CA4" w:rsidRPr="004B3C96" w:rsidRDefault="00E11EDE" w:rsidP="004B3C96">
            <w:pPr>
              <w:widowControl w:val="0"/>
              <w:suppressLineNumber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F097E" w14:textId="77777777" w:rsidR="00CC5CA4" w:rsidRPr="004B3C96" w:rsidRDefault="00CC5CA4" w:rsidP="004B3C96">
            <w:pPr>
              <w:widowControl w:val="0"/>
              <w:spacing w:after="12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Доля взрослого населения, охваченного профилактическими мероприятиями до 100% от числа лиц, подлежащих диспансеризации и профилактическим осмотрам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C1165" w14:textId="77777777" w:rsidR="00CC5CA4" w:rsidRPr="004B3C96" w:rsidRDefault="00E11EDE" w:rsidP="004B3C96">
            <w:pPr>
              <w:widowControl w:val="0"/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%</w:t>
            </w:r>
          </w:p>
        </w:tc>
        <w:tc>
          <w:tcPr>
            <w:tcW w:w="13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43BD1" w14:textId="77777777" w:rsidR="00CC5CA4" w:rsidRPr="004B3C96" w:rsidRDefault="00CC5CA4" w:rsidP="004B3C96">
            <w:pPr>
              <w:pStyle w:val="affd"/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80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77899" w14:textId="77777777" w:rsidR="00CC5CA4" w:rsidRPr="004B3C96" w:rsidRDefault="00CC5CA4" w:rsidP="004B3C96">
            <w:pPr>
              <w:pStyle w:val="affd"/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83</w:t>
            </w: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A5DD8" w14:textId="77777777" w:rsidR="00CC5CA4" w:rsidRPr="004B3C96" w:rsidRDefault="00CC5CA4" w:rsidP="004B3C96">
            <w:pPr>
              <w:pStyle w:val="affd"/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85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F269F" w14:textId="77777777" w:rsidR="00CC5CA4" w:rsidRPr="004B3C96" w:rsidRDefault="00CC5CA4" w:rsidP="004B3C96">
            <w:pPr>
              <w:pStyle w:val="affd"/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90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9850C" w14:textId="77777777" w:rsidR="00CC5CA4" w:rsidRPr="004B3C96" w:rsidRDefault="00CC5CA4" w:rsidP="004B3C96">
            <w:pPr>
              <w:pStyle w:val="affd"/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95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1C452" w14:textId="77777777" w:rsidR="00CC5CA4" w:rsidRPr="004B3C96" w:rsidRDefault="00CC5CA4" w:rsidP="004B3C96">
            <w:pPr>
              <w:pStyle w:val="affd"/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zh-CN" w:bidi="hi-IN"/>
              </w:rPr>
              <w:t>100</w:t>
            </w:r>
          </w:p>
        </w:tc>
      </w:tr>
    </w:tbl>
    <w:p w14:paraId="173A6F29" w14:textId="77777777" w:rsidR="00AB7E53" w:rsidRPr="004B3C96" w:rsidRDefault="00AB7E53" w:rsidP="004B3C96">
      <w:pPr>
        <w:pStyle w:val="Textbody"/>
        <w:spacing w:after="0"/>
        <w:ind w:firstLine="10035"/>
        <w:jc w:val="right"/>
        <w:rPr>
          <w:rFonts w:ascii="Arial" w:hAnsi="Arial" w:cs="Arial"/>
          <w:sz w:val="24"/>
        </w:rPr>
      </w:pPr>
    </w:p>
    <w:p w14:paraId="37C72DEB" w14:textId="77777777" w:rsidR="00856DA0" w:rsidRPr="004B3C96" w:rsidRDefault="00FC54CD" w:rsidP="004B3C96">
      <w:pPr>
        <w:pStyle w:val="Textbody"/>
        <w:spacing w:after="0"/>
        <w:ind w:firstLine="10035"/>
        <w:jc w:val="right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Приложение № 2</w:t>
      </w:r>
    </w:p>
    <w:p w14:paraId="6F3968C9" w14:textId="77777777" w:rsidR="00C52836" w:rsidRPr="004B3C96" w:rsidRDefault="00C52836" w:rsidP="004B3C96">
      <w:pPr>
        <w:pStyle w:val="Textbody"/>
        <w:spacing w:after="0"/>
        <w:ind w:firstLine="10035"/>
        <w:jc w:val="right"/>
        <w:rPr>
          <w:rFonts w:ascii="Arial" w:hAnsi="Arial" w:cs="Arial"/>
          <w:sz w:val="24"/>
        </w:rPr>
      </w:pPr>
      <w:r w:rsidRPr="004B3C96">
        <w:rPr>
          <w:rFonts w:ascii="Arial" w:hAnsi="Arial" w:cs="Arial"/>
          <w:sz w:val="24"/>
        </w:rPr>
        <w:t>к Программе мероприятий</w:t>
      </w:r>
    </w:p>
    <w:p w14:paraId="0875CDC0" w14:textId="77777777" w:rsidR="00C52836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по укреплению общественного здоровья</w:t>
      </w:r>
    </w:p>
    <w:p w14:paraId="2A62F36D" w14:textId="77777777" w:rsidR="00C52836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населения Холмского муниципального</w:t>
      </w:r>
    </w:p>
    <w:p w14:paraId="31216AAD" w14:textId="77777777" w:rsidR="00C52836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округа Сахалинской области на 2025-2030 годы,</w:t>
      </w:r>
    </w:p>
    <w:p w14:paraId="6A062CA9" w14:textId="77777777" w:rsidR="00C52836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утвержденной постановлением администрации</w:t>
      </w:r>
    </w:p>
    <w:p w14:paraId="09EC49FB" w14:textId="77777777" w:rsidR="00C52836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Холмского муниципального</w:t>
      </w:r>
    </w:p>
    <w:p w14:paraId="48DEDBF4" w14:textId="77777777" w:rsidR="00C52836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округа Сахалинской области</w:t>
      </w:r>
    </w:p>
    <w:p w14:paraId="28A8FB34" w14:textId="4D6572F8" w:rsidR="00C52836" w:rsidRPr="004B3C96" w:rsidRDefault="00C52836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right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 xml:space="preserve"> от </w:t>
      </w:r>
      <w:r w:rsidR="00CF5027" w:rsidRPr="004B3C96">
        <w:rPr>
          <w:rFonts w:ascii="Arial" w:hAnsi="Arial" w:cs="Arial"/>
          <w:sz w:val="24"/>
          <w:szCs w:val="24"/>
        </w:rPr>
        <w:t xml:space="preserve">11.06.2025 </w:t>
      </w:r>
      <w:r w:rsidRPr="004B3C96">
        <w:rPr>
          <w:rFonts w:ascii="Arial" w:hAnsi="Arial" w:cs="Arial"/>
          <w:sz w:val="24"/>
          <w:szCs w:val="24"/>
        </w:rPr>
        <w:t xml:space="preserve">года № </w:t>
      </w:r>
      <w:r w:rsidR="00CF5027" w:rsidRPr="004B3C96">
        <w:rPr>
          <w:rFonts w:ascii="Arial" w:hAnsi="Arial" w:cs="Arial"/>
          <w:sz w:val="24"/>
          <w:szCs w:val="24"/>
        </w:rPr>
        <w:t>767</w:t>
      </w:r>
    </w:p>
    <w:p w14:paraId="121189CD" w14:textId="77777777" w:rsidR="008F2790" w:rsidRDefault="008F2790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center"/>
        <w:rPr>
          <w:rStyle w:val="Heading20"/>
          <w:rFonts w:ascii="Arial" w:eastAsiaTheme="minorHAnsi" w:hAnsi="Arial" w:cs="Arial"/>
          <w:color w:val="auto"/>
          <w:sz w:val="24"/>
          <w:szCs w:val="24"/>
        </w:rPr>
      </w:pPr>
      <w:bookmarkStart w:id="5" w:name="bookmark9"/>
    </w:p>
    <w:p w14:paraId="549E67AA" w14:textId="0F678978" w:rsidR="00856DA0" w:rsidRPr="004B3C96" w:rsidRDefault="00FC54CD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center"/>
        <w:rPr>
          <w:rFonts w:ascii="Arial" w:hAnsi="Arial" w:cs="Arial"/>
          <w:sz w:val="24"/>
          <w:szCs w:val="24"/>
        </w:rPr>
      </w:pPr>
      <w:bookmarkStart w:id="6" w:name="_GoBack"/>
      <w:bookmarkEnd w:id="6"/>
      <w:r w:rsidRPr="004B3C96">
        <w:rPr>
          <w:rStyle w:val="Heading20"/>
          <w:rFonts w:ascii="Arial" w:eastAsiaTheme="minorHAnsi" w:hAnsi="Arial" w:cs="Arial"/>
          <w:color w:val="auto"/>
          <w:sz w:val="24"/>
          <w:szCs w:val="24"/>
        </w:rPr>
        <w:t>План программы</w:t>
      </w:r>
      <w:bookmarkEnd w:id="5"/>
      <w:r w:rsidRPr="004B3C96">
        <w:rPr>
          <w:rStyle w:val="Heading20"/>
          <w:rFonts w:ascii="Arial" w:eastAsiaTheme="minorHAnsi" w:hAnsi="Arial" w:cs="Arial"/>
          <w:color w:val="auto"/>
          <w:sz w:val="24"/>
          <w:szCs w:val="24"/>
        </w:rPr>
        <w:t xml:space="preserve"> мероприятий </w:t>
      </w:r>
      <w:r w:rsidRPr="004B3C96">
        <w:rPr>
          <w:rFonts w:ascii="Arial" w:hAnsi="Arial" w:cs="Arial"/>
          <w:sz w:val="24"/>
          <w:szCs w:val="24"/>
        </w:rPr>
        <w:t>по укреплению общественного здоровья</w:t>
      </w:r>
    </w:p>
    <w:p w14:paraId="5BFBD2AD" w14:textId="77777777" w:rsidR="00856DA0" w:rsidRPr="004B3C96" w:rsidRDefault="00FC54CD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населения Холмского муниципального</w:t>
      </w:r>
    </w:p>
    <w:p w14:paraId="66CE2298" w14:textId="77777777" w:rsidR="00856DA0" w:rsidRPr="004B3C96" w:rsidRDefault="00FC54CD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округа Сахалинской области</w:t>
      </w:r>
    </w:p>
    <w:p w14:paraId="0D1202B4" w14:textId="77777777" w:rsidR="00856DA0" w:rsidRPr="004B3C96" w:rsidRDefault="00FC54CD" w:rsidP="004B3C96">
      <w:pPr>
        <w:pStyle w:val="43"/>
        <w:shd w:val="clear" w:color="auto" w:fill="auto"/>
        <w:spacing w:before="0" w:after="0" w:line="240" w:lineRule="auto"/>
        <w:ind w:left="60" w:right="60" w:firstLine="740"/>
        <w:jc w:val="center"/>
        <w:rPr>
          <w:rFonts w:ascii="Arial" w:hAnsi="Arial" w:cs="Arial"/>
          <w:sz w:val="24"/>
          <w:szCs w:val="24"/>
        </w:rPr>
      </w:pPr>
      <w:r w:rsidRPr="004B3C96">
        <w:rPr>
          <w:rFonts w:ascii="Arial" w:hAnsi="Arial" w:cs="Arial"/>
          <w:sz w:val="24"/>
          <w:szCs w:val="24"/>
        </w:rPr>
        <w:t>на 2025-2030 годы</w:t>
      </w:r>
    </w:p>
    <w:p w14:paraId="06FE72EF" w14:textId="77777777" w:rsidR="00856DA0" w:rsidRPr="004B3C96" w:rsidRDefault="00856DA0" w:rsidP="004B3C9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68"/>
        <w:gridCol w:w="5572"/>
        <w:gridCol w:w="2233"/>
        <w:gridCol w:w="3103"/>
        <w:gridCol w:w="2588"/>
        <w:gridCol w:w="17"/>
        <w:gridCol w:w="205"/>
      </w:tblGrid>
      <w:tr w:rsidR="004B3C96" w:rsidRPr="004B3C96" w14:paraId="2442B1B6" w14:textId="77777777" w:rsidTr="00C52836">
        <w:trPr>
          <w:gridAfter w:val="1"/>
          <w:wAfter w:w="74" w:type="pct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BEF7F" w14:textId="77777777" w:rsidR="00856DA0" w:rsidRPr="004B3C96" w:rsidRDefault="00FC54C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14:paraId="156FCF94" w14:textId="77777777" w:rsidR="00856DA0" w:rsidRPr="004B3C96" w:rsidRDefault="00FC54C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B1E94" w14:textId="77777777" w:rsidR="00856DA0" w:rsidRPr="004B3C96" w:rsidRDefault="00FC54CD" w:rsidP="004B3C96">
            <w:pPr>
              <w:tabs>
                <w:tab w:val="left" w:pos="2517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    </w:t>
            </w:r>
          </w:p>
          <w:p w14:paraId="77510E58" w14:textId="77777777" w:rsidR="00856DA0" w:rsidRPr="004B3C96" w:rsidRDefault="00FC54CD" w:rsidP="004B3C96">
            <w:pPr>
              <w:tabs>
                <w:tab w:val="left" w:pos="2517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4C76" w14:textId="77777777" w:rsidR="00856DA0" w:rsidRPr="004B3C96" w:rsidRDefault="00FC54CD" w:rsidP="004B3C96">
            <w:pPr>
              <w:tabs>
                <w:tab w:val="left" w:pos="1456"/>
                <w:tab w:val="left" w:pos="2282"/>
              </w:tabs>
              <w:spacing w:after="0" w:line="240" w:lineRule="auto"/>
              <w:ind w:right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</w:t>
            </w:r>
          </w:p>
          <w:p w14:paraId="4FA24CDE" w14:textId="77777777" w:rsidR="00856DA0" w:rsidRPr="004B3C96" w:rsidRDefault="00FC54CD" w:rsidP="004B3C96">
            <w:pPr>
              <w:tabs>
                <w:tab w:val="left" w:pos="1597"/>
                <w:tab w:val="left" w:pos="2282"/>
              </w:tabs>
              <w:spacing w:after="0" w:line="240" w:lineRule="auto"/>
              <w:ind w:right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BC02F" w14:textId="77777777" w:rsidR="00856DA0" w:rsidRPr="004B3C96" w:rsidRDefault="00FC54CD" w:rsidP="004B3C9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8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89540" w14:textId="77777777" w:rsidR="00856DA0" w:rsidRPr="004B3C96" w:rsidRDefault="00FC54C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Индикаторы для контроля исполнения мероприятий</w:t>
            </w:r>
          </w:p>
        </w:tc>
      </w:tr>
      <w:tr w:rsidR="004B3C96" w:rsidRPr="004B3C96" w14:paraId="2E2FC9CB" w14:textId="77777777" w:rsidTr="00C52836">
        <w:trPr>
          <w:gridAfter w:val="1"/>
          <w:wAfter w:w="74" w:type="pct"/>
        </w:trPr>
        <w:tc>
          <w:tcPr>
            <w:tcW w:w="492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85774" w14:textId="77777777" w:rsidR="00856DA0" w:rsidRPr="004B3C96" w:rsidRDefault="00FC54C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 xml:space="preserve">Задача 1. </w:t>
            </w:r>
            <w:r w:rsidR="00AD475E" w:rsidRPr="004B3C96">
              <w:rPr>
                <w:rFonts w:ascii="Arial" w:hAnsi="Arial" w:cs="Arial"/>
                <w:sz w:val="24"/>
                <w:szCs w:val="24"/>
              </w:rPr>
              <w:t>Увеличение числа предприятий Холмского муниципального округа, реализующих корпоративные программы «Укрепление здоровья работников», ежегодно с 20 в 2025 году до 40 к концу 2030 года.</w:t>
            </w:r>
          </w:p>
        </w:tc>
      </w:tr>
      <w:tr w:rsidR="004B3C96" w:rsidRPr="004B3C96" w14:paraId="709670A8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D439D" w14:textId="77777777" w:rsidR="009914AD" w:rsidRPr="004B3C96" w:rsidRDefault="009914A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7DA30" w14:textId="77777777" w:rsidR="009914AD" w:rsidRPr="004B3C96" w:rsidRDefault="009914AD" w:rsidP="004B3C96">
            <w:pPr>
              <w:tabs>
                <w:tab w:val="center" w:pos="315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заседаний Межведомственной комиссии по укреплению общественного здоровья населения муниципального образования 2 раз в год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A62E4" w14:textId="77777777" w:rsidR="009914AD" w:rsidRPr="004B3C96" w:rsidRDefault="009914AD" w:rsidP="004B3C96">
            <w:pPr>
              <w:tabs>
                <w:tab w:val="left" w:pos="2164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раз в полугодии</w:t>
            </w:r>
          </w:p>
          <w:p w14:paraId="6B309D8A" w14:textId="77777777" w:rsidR="009914AD" w:rsidRPr="004B3C96" w:rsidRDefault="009914AD" w:rsidP="004B3C96">
            <w:pPr>
              <w:tabs>
                <w:tab w:val="left" w:pos="2164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8B9BC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Специалист-эксперт администрации Холмского муниципального округа Сахалинской области - Н.С. Казакова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A2BDA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1, Индикатор </w:t>
            </w:r>
            <w:r w:rsidR="0024764F"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0" w:type="pct"/>
            <w:gridSpan w:val="2"/>
          </w:tcPr>
          <w:p w14:paraId="039119C6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37240BDC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CD1EB" w14:textId="77777777" w:rsidR="009914AD" w:rsidRPr="004B3C96" w:rsidRDefault="009914A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1.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E0C00" w14:textId="77777777" w:rsidR="009914AD" w:rsidRPr="004B3C96" w:rsidRDefault="009914AD" w:rsidP="004B3C96">
            <w:pPr>
              <w:tabs>
                <w:tab w:val="center" w:pos="315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Контроль за внедрением и реализацией корпоративных программ на предприятиях </w:t>
            </w:r>
            <w:r w:rsidR="0024764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F177E" w14:textId="77777777" w:rsidR="009914AD" w:rsidRPr="004B3C96" w:rsidRDefault="0024764F" w:rsidP="004B3C96">
            <w:pPr>
              <w:tabs>
                <w:tab w:val="left" w:pos="2164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51F27" w14:textId="77777777" w:rsidR="009914AD" w:rsidRPr="004B3C96" w:rsidRDefault="0024764F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Специалист-эксперт администрации Холмского муниципального округа Сахалинской области - Н.С. Казакова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907F6" w14:textId="77777777" w:rsidR="009914AD" w:rsidRPr="004B3C96" w:rsidRDefault="0024764F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2</w:t>
            </w:r>
          </w:p>
        </w:tc>
        <w:tc>
          <w:tcPr>
            <w:tcW w:w="80" w:type="pct"/>
            <w:gridSpan w:val="2"/>
          </w:tcPr>
          <w:p w14:paraId="39135EAE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7E06BF5F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7B7CE" w14:textId="77777777" w:rsidR="009914AD" w:rsidRPr="004B3C96" w:rsidRDefault="0024764F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36593" w14:textId="77777777" w:rsidR="009914AD" w:rsidRPr="004B3C96" w:rsidRDefault="009914AD" w:rsidP="004B3C96">
            <w:pPr>
              <w:tabs>
                <w:tab w:val="center" w:pos="315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Информационно-разъяснительная работа с работодателями с целью внедрения корпоративных модельных программ по укреплению здоровья работников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CAF77" w14:textId="77777777" w:rsidR="009914AD" w:rsidRPr="004B3C96" w:rsidRDefault="009914AD" w:rsidP="004B3C96">
            <w:pPr>
              <w:tabs>
                <w:tab w:val="left" w:pos="2164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433C2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Специалист-эксперт администрации Холмского муниципального округа Сахалинской области - Н.С. Казакова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276E9" w14:textId="77777777" w:rsidR="009914AD" w:rsidRPr="004B3C96" w:rsidRDefault="0024764F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2</w:t>
            </w:r>
          </w:p>
        </w:tc>
        <w:tc>
          <w:tcPr>
            <w:tcW w:w="80" w:type="pct"/>
            <w:gridSpan w:val="2"/>
          </w:tcPr>
          <w:p w14:paraId="7B18B5E3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28ED0F5C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8DBB" w14:textId="77777777" w:rsidR="009914AD" w:rsidRPr="004B3C96" w:rsidRDefault="0024764F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22043" w14:textId="77777777" w:rsidR="009914AD" w:rsidRPr="004B3C96" w:rsidRDefault="009914AD" w:rsidP="004B3C96">
            <w:pPr>
              <w:tabs>
                <w:tab w:val="center" w:pos="315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тематических мероприятий по пропаганде здорового образа жизни среди трудовых коллективов учреждений, реализующих корпоративные модельные программы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CA8AB" w14:textId="77777777" w:rsidR="009914AD" w:rsidRPr="004B3C96" w:rsidRDefault="009914AD" w:rsidP="004B3C96">
            <w:pPr>
              <w:tabs>
                <w:tab w:val="left" w:pos="2164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F8B8E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«Холмская ЦРБ» (по согласованию)</w:t>
            </w:r>
            <w:r w:rsidR="0024764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 ГБУЗ «СОЦОЗМП» (по согласованию)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97B7D" w14:textId="77777777" w:rsidR="009914AD" w:rsidRPr="004B3C96" w:rsidRDefault="009914AD" w:rsidP="004B3C9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2</w:t>
            </w:r>
          </w:p>
        </w:tc>
        <w:tc>
          <w:tcPr>
            <w:tcW w:w="80" w:type="pct"/>
            <w:gridSpan w:val="2"/>
          </w:tcPr>
          <w:p w14:paraId="39B32707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56189B85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11C4" w14:textId="77777777" w:rsidR="009914AD" w:rsidRPr="004B3C96" w:rsidRDefault="009914A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1.</w:t>
            </w:r>
            <w:r w:rsidR="0024764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D61C6" w14:textId="77777777" w:rsidR="009914AD" w:rsidRPr="004B3C96" w:rsidRDefault="009914AD" w:rsidP="004B3C96">
            <w:pPr>
              <w:tabs>
                <w:tab w:val="center" w:pos="315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Проведение спортивных мероприятий, спартакиад среди трудовых коллективов учреждений, реализующих корпоративные модельные программы 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CAD0A" w14:textId="77777777" w:rsidR="009914AD" w:rsidRPr="004B3C96" w:rsidRDefault="009914AD" w:rsidP="004B3C96">
            <w:pPr>
              <w:tabs>
                <w:tab w:val="left" w:pos="2164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736BE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BF641" w14:textId="77777777" w:rsidR="009914AD" w:rsidRPr="004B3C96" w:rsidRDefault="009914AD" w:rsidP="004B3C9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2</w:t>
            </w:r>
          </w:p>
        </w:tc>
        <w:tc>
          <w:tcPr>
            <w:tcW w:w="80" w:type="pct"/>
            <w:gridSpan w:val="2"/>
          </w:tcPr>
          <w:p w14:paraId="6DD316A5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03FB6AF9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2698" w14:textId="77777777" w:rsidR="009914AD" w:rsidRPr="004B3C96" w:rsidRDefault="009914A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1.</w:t>
            </w:r>
            <w:r w:rsidR="0024764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5090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Фестиваль «Ключи к здоровью работника» 1 раз год среди предприятий города, реализующих корпоративные программы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B78C1" w14:textId="77777777" w:rsidR="009914AD" w:rsidRPr="004B3C96" w:rsidRDefault="009914AD" w:rsidP="004B3C9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7928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«СОЦОЗМП» (по согласованию)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89C5E" w14:textId="77777777" w:rsidR="009914AD" w:rsidRPr="004B3C96" w:rsidRDefault="009914AD" w:rsidP="004B3C9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2</w:t>
            </w:r>
          </w:p>
        </w:tc>
        <w:tc>
          <w:tcPr>
            <w:tcW w:w="80" w:type="pct"/>
            <w:gridSpan w:val="2"/>
          </w:tcPr>
          <w:p w14:paraId="70839BC3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4E6B8DC3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391EB" w14:textId="77777777" w:rsidR="009914AD" w:rsidRPr="004B3C96" w:rsidRDefault="009914A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1.</w:t>
            </w:r>
            <w:r w:rsidR="0024764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DECE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Calibri" w:hAnsi="Arial" w:cs="Arial"/>
                <w:sz w:val="24"/>
                <w:szCs w:val="24"/>
              </w:rPr>
              <w:t>Содействие по внедрению в трудовых коллективах мероприятий проекта «Счастливая женщина Сахалина» по укреплению женского здоровья (12 мероприятий в год)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5709" w14:textId="77777777" w:rsidR="009914AD" w:rsidRPr="004B3C96" w:rsidRDefault="009914AD" w:rsidP="004B3C96">
            <w:pPr>
              <w:pStyle w:val="Textbody"/>
              <w:widowControl/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B1B7" w14:textId="77777777" w:rsidR="009914AD" w:rsidRPr="004B3C96" w:rsidRDefault="009914AD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>ГБУЗ «СОЦОЗМП» (по согласованию)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E6ADC" w14:textId="77777777" w:rsidR="009914AD" w:rsidRPr="004B3C96" w:rsidRDefault="009914AD" w:rsidP="004B3C9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2</w:t>
            </w:r>
          </w:p>
        </w:tc>
        <w:tc>
          <w:tcPr>
            <w:tcW w:w="80" w:type="pct"/>
            <w:gridSpan w:val="2"/>
          </w:tcPr>
          <w:p w14:paraId="1C9655F0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63EB4C49" w14:textId="77777777" w:rsidTr="00C52836">
        <w:trPr>
          <w:gridAfter w:val="1"/>
          <w:wAfter w:w="74" w:type="pct"/>
        </w:trPr>
        <w:tc>
          <w:tcPr>
            <w:tcW w:w="492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46D0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>Задача 2. Повышение мотивации у населения к прохождению диспансеризации и уровня грамотности в сфере профилактики заболеваний до 100 % к 2030 году.</w:t>
            </w:r>
          </w:p>
        </w:tc>
      </w:tr>
      <w:tr w:rsidR="004B3C96" w:rsidRPr="004B3C96" w14:paraId="47AD3DE3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A8B99" w14:textId="77777777" w:rsidR="009914AD" w:rsidRPr="004B3C96" w:rsidRDefault="009914A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2.1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A48D1" w14:textId="77777777" w:rsidR="009914AD" w:rsidRPr="004B3C96" w:rsidRDefault="009914AD" w:rsidP="004B3C96">
            <w:pPr>
              <w:tabs>
                <w:tab w:val="center" w:pos="315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рабочей группы для разработки и утверждения муниципальной программы по укреплению общественного здоровья населения с целью формирования здоровьесберегающей среды для жителей Холмского муниципального округа Сахалинской области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6AC4" w14:textId="77777777" w:rsidR="009914AD" w:rsidRPr="004B3C96" w:rsidRDefault="009914AD" w:rsidP="004B3C96">
            <w:pPr>
              <w:tabs>
                <w:tab w:val="left" w:pos="2164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Январь-июнь 2025 года 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D02C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Специалист-эксперт администрации Холмского муниципального округа Сахалинской области - Н.С. Казакова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30246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4BCB0C8C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7E26696A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BFDF0" w14:textId="77777777" w:rsidR="009914AD" w:rsidRPr="004B3C96" w:rsidRDefault="009914AD" w:rsidP="004B3C96">
            <w:pPr>
              <w:tabs>
                <w:tab w:val="left" w:pos="278"/>
              </w:tabs>
              <w:spacing w:after="0" w:line="240" w:lineRule="auto"/>
              <w:ind w:right="176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9BD2D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пл</w:t>
            </w:r>
            <w:r w:rsidR="0024764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ановых объёмов диспансеризации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профилактических медицинских осмотров определенных групп взрослого населения.</w:t>
            </w:r>
          </w:p>
          <w:p w14:paraId="569B2AC8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плановых объёмов диспансеризации взрослого населения репродуктивного возраста.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26C8" w14:textId="77777777" w:rsidR="009914AD" w:rsidRPr="004B3C96" w:rsidRDefault="009914AD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D7E41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«Х</w:t>
            </w:r>
            <w:r w:rsidR="0024764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олмская ЦРБ» (по согласованию)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54E8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1, Индикатор </w:t>
            </w:r>
            <w:r w:rsidR="0024764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" w:type="pct"/>
            <w:gridSpan w:val="2"/>
          </w:tcPr>
          <w:p w14:paraId="4C734B8E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7D160554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6F7C1" w14:textId="77777777" w:rsidR="009914AD" w:rsidRPr="004B3C96" w:rsidRDefault="0024764F" w:rsidP="004B3C96">
            <w:pPr>
              <w:tabs>
                <w:tab w:val="left" w:pos="278"/>
              </w:tabs>
              <w:spacing w:after="0" w:line="240" w:lineRule="auto"/>
              <w:ind w:right="17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B5E7B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содействию проведения диспансеризации работников на предприятиях города мобильными медицинскими бригадами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49DCD" w14:textId="77777777" w:rsidR="009914AD" w:rsidRPr="004B3C96" w:rsidRDefault="0024764F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6AAE7" w14:textId="77777777" w:rsidR="009914AD" w:rsidRPr="004B3C96" w:rsidRDefault="00DC79FC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«Холмская ЦРБ» (по согласованию)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02D7" w14:textId="77777777" w:rsidR="009914AD" w:rsidRPr="004B3C96" w:rsidRDefault="00DC79FC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5</w:t>
            </w:r>
          </w:p>
        </w:tc>
        <w:tc>
          <w:tcPr>
            <w:tcW w:w="80" w:type="pct"/>
            <w:gridSpan w:val="2"/>
          </w:tcPr>
          <w:p w14:paraId="3C1497F2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202607DE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640C" w14:textId="77777777" w:rsidR="009914AD" w:rsidRPr="004B3C96" w:rsidRDefault="009914A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2.</w:t>
            </w:r>
            <w:r w:rsidR="00DC79FC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5F600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массовых профилактических мероприятий, приуроченных к Международным и Всемирным дням здоровья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B4F71" w14:textId="77777777" w:rsidR="009914AD" w:rsidRPr="004B3C96" w:rsidRDefault="009914AD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37C31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«Холмская ЦРБ» (по согласованию)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02AFC" w14:textId="77777777" w:rsidR="009914AD" w:rsidRPr="004B3C96" w:rsidRDefault="00DC79FC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 3</w:t>
            </w:r>
            <w:r w:rsidR="009914AD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80" w:type="pct"/>
            <w:gridSpan w:val="2"/>
          </w:tcPr>
          <w:p w14:paraId="2A3DCE74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651C79FC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88D50" w14:textId="77777777" w:rsidR="009914AD" w:rsidRPr="004B3C96" w:rsidRDefault="009914A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2.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222B5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Информирование населения о здоровьесбережении через деятельность клубных формирований, общественных организаций Холмского муниципального округа Сахалинской области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A6248" w14:textId="77777777" w:rsidR="009914AD" w:rsidRPr="004B3C96" w:rsidRDefault="009914AD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68A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879CA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38350563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2773D84E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09C48" w14:textId="77777777" w:rsidR="009914AD" w:rsidRPr="004B3C96" w:rsidRDefault="009914A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2.6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82091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  <w:t>Развитие деятельности отделения «серебряные» волонтеры волонтерской организации «Горячее сердце», проведение лекций, мастер-классов для участников по тематике «Актуализация здорового образа жизни старшего поколения».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62D2C" w14:textId="77777777" w:rsidR="009914AD" w:rsidRPr="004B3C96" w:rsidRDefault="009914AD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FCA4D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ГБУЗ «Холмская ЦРБ» (по согласованию)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B33C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06E8AE50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03F45557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DE661" w14:textId="77777777" w:rsidR="009914AD" w:rsidRPr="004B3C96" w:rsidRDefault="009914A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2.7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BDA00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тематических мероприятий по пропаганде здорового образа жизни, в том числе важности прохождения диспансеризации и профилактических медицинских осмотров, с раздачей информационно-справочных экземпляров, с привлечением волонтерских организаций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705C5" w14:textId="77777777" w:rsidR="009914AD" w:rsidRPr="004B3C96" w:rsidRDefault="009914AD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53341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ГБУЗ «Холмская ЦРБ» (по согласованию)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C128B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</w:t>
            </w:r>
            <w:r w:rsidR="00DC79FC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" w:type="pct"/>
            <w:gridSpan w:val="2"/>
          </w:tcPr>
          <w:p w14:paraId="15C00E61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49C6DFC0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AAF20" w14:textId="77777777" w:rsidR="009914AD" w:rsidRPr="004B3C96" w:rsidRDefault="009914A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2.8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4FE1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занятий в «Школе здоровья по сахарному диабету»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E4674" w14:textId="77777777" w:rsidR="009914AD" w:rsidRPr="004B3C96" w:rsidRDefault="009914AD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19035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ГБУЗ «Холмская ЦРБ» (по согласованию)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60058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5A78078F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48255869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2AAAE" w14:textId="77777777" w:rsidR="009914AD" w:rsidRPr="004B3C96" w:rsidRDefault="009914A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2.9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ABE8F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Чек</w:t>
            </w:r>
            <w:r w:rsidR="00DC79FC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 старшему поколению</w:t>
            </w:r>
            <w:r w:rsidR="00DC79FC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части сопровождения участников диспансеризации волонтерами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  <w:t>отделения «серебряные» волонтеры волонтерской организации «Горячее сердце»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D5CC7" w14:textId="77777777" w:rsidR="009914AD" w:rsidRPr="004B3C96" w:rsidRDefault="009914AD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CF632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ГБУЗ «Холмская ЦРБ» (по согласованию),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Специалист-эксперт администрации Холмского муниципального округа Сахалинской области - Н.С. Казакова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D7C9D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  <w:r w:rsidR="00DC79FC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80" w:type="pct"/>
            <w:gridSpan w:val="2"/>
          </w:tcPr>
          <w:p w14:paraId="1A12391A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133BDFDE" w14:textId="77777777" w:rsidTr="00C52836">
        <w:trPr>
          <w:gridAfter w:val="1"/>
          <w:wAfter w:w="74" w:type="pct"/>
        </w:trPr>
        <w:tc>
          <w:tcPr>
            <w:tcW w:w="492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964D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 xml:space="preserve">Задача 3. </w:t>
            </w: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Повышение доли граждан, систематически занимающихся физической культурой и спортом до 74,4% к 2030 г. году.</w:t>
            </w:r>
          </w:p>
        </w:tc>
      </w:tr>
      <w:tr w:rsidR="004B3C96" w:rsidRPr="004B3C96" w14:paraId="14230BC6" w14:textId="77777777" w:rsidTr="00E619E7">
        <w:trPr>
          <w:trHeight w:val="1408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7FD98" w14:textId="77777777" w:rsidR="009914AD" w:rsidRPr="004B3C96" w:rsidRDefault="009914A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3.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8A807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и подготовка спортивного резерва</w:t>
            </w:r>
          </w:p>
          <w:p w14:paraId="0772FF78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59DC" w14:textId="77777777" w:rsidR="009914AD" w:rsidRPr="004B3C96" w:rsidRDefault="009914AD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740C4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C4BA3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3</w:t>
            </w:r>
          </w:p>
        </w:tc>
        <w:tc>
          <w:tcPr>
            <w:tcW w:w="80" w:type="pct"/>
            <w:gridSpan w:val="2"/>
          </w:tcPr>
          <w:p w14:paraId="0ADE7B0B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54A4AEB0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55F1" w14:textId="77777777" w:rsidR="009914AD" w:rsidRPr="004B3C96" w:rsidRDefault="009914A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3.2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BC12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Развитие массового спорта и общественного физкультурно-оздоровительного движения, работа группы «Сахалинское долголетие», привлечение населения в возрасте 55+ к систематическим занятиям физической культурой и спортом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B6E2" w14:textId="77777777" w:rsidR="009914AD" w:rsidRPr="004B3C96" w:rsidRDefault="009914AD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BECB7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528E9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3</w:t>
            </w:r>
          </w:p>
        </w:tc>
        <w:tc>
          <w:tcPr>
            <w:tcW w:w="80" w:type="pct"/>
            <w:gridSpan w:val="2"/>
          </w:tcPr>
          <w:p w14:paraId="148F3303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04702B06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E8368" w14:textId="77777777" w:rsidR="009914AD" w:rsidRPr="004B3C96" w:rsidRDefault="00DC79FC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1515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условий для подготовки сборной команды старшего поколения и ее резерва для участия в межмуниципальных и </w:t>
            </w:r>
            <w:r w:rsidR="00DC79FC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областных физкультурных мероприятиях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99A7A" w14:textId="77777777" w:rsidR="009914AD" w:rsidRPr="004B3C96" w:rsidRDefault="00DC79FC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7F79C" w14:textId="77777777" w:rsidR="009914AD" w:rsidRPr="004B3C96" w:rsidRDefault="00DC79FC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30BD7" w14:textId="77777777" w:rsidR="009914AD" w:rsidRPr="004B3C96" w:rsidRDefault="00DC79FC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3</w:t>
            </w:r>
          </w:p>
        </w:tc>
        <w:tc>
          <w:tcPr>
            <w:tcW w:w="80" w:type="pct"/>
            <w:gridSpan w:val="2"/>
          </w:tcPr>
          <w:p w14:paraId="2B7A0DCD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529EBEDF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F2579" w14:textId="77777777" w:rsidR="009914AD" w:rsidRPr="004B3C96" w:rsidRDefault="009914A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3.3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D77CF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спортивной инфраструктуры для занятия физической культурой и спортом</w:t>
            </w:r>
          </w:p>
          <w:p w14:paraId="6CAA2CC5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462F9" w14:textId="77777777" w:rsidR="009914AD" w:rsidRPr="004B3C96" w:rsidRDefault="009914AD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5C965" w14:textId="77777777" w:rsidR="009914AD" w:rsidRPr="004B3C96" w:rsidRDefault="009914A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BE07E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3</w:t>
            </w:r>
          </w:p>
        </w:tc>
        <w:tc>
          <w:tcPr>
            <w:tcW w:w="80" w:type="pct"/>
            <w:gridSpan w:val="2"/>
          </w:tcPr>
          <w:p w14:paraId="76FFE91C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5EE42E36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6560" w14:textId="77777777" w:rsidR="009914AD" w:rsidRPr="004B3C96" w:rsidRDefault="009914A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3.4</w:t>
            </w:r>
            <w:r w:rsidR="00BB00C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F116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Ежегодное проведение всероссийской акции «10000 шагов к жизни», посвященного Всемирному дню здоровья 7 апреля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BB155" w14:textId="77777777" w:rsidR="009914AD" w:rsidRPr="004B3C96" w:rsidRDefault="009914AD" w:rsidP="004B3C9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EE9A4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5F14C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3</w:t>
            </w:r>
          </w:p>
        </w:tc>
        <w:tc>
          <w:tcPr>
            <w:tcW w:w="80" w:type="pct"/>
            <w:gridSpan w:val="2"/>
          </w:tcPr>
          <w:p w14:paraId="0736DDB5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7D2FA828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DB610" w14:textId="77777777" w:rsidR="009914AD" w:rsidRPr="004B3C96" w:rsidRDefault="009914A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3.5</w:t>
            </w:r>
            <w:r w:rsidR="00BB00C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8BF5" w14:textId="77777777" w:rsidR="009914AD" w:rsidRPr="004B3C96" w:rsidRDefault="009914A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Ежегодное проведение мероприятия «Общегородская зарядка»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117F" w14:textId="77777777" w:rsidR="009914AD" w:rsidRPr="004B3C96" w:rsidRDefault="009914AD" w:rsidP="004B3C9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E04C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48F10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3</w:t>
            </w:r>
          </w:p>
        </w:tc>
        <w:tc>
          <w:tcPr>
            <w:tcW w:w="80" w:type="pct"/>
            <w:gridSpan w:val="2"/>
          </w:tcPr>
          <w:p w14:paraId="5C712F47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20B322A0" w14:textId="77777777" w:rsidTr="00C52836">
        <w:trPr>
          <w:trHeight w:val="1767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FFEB" w14:textId="77777777" w:rsidR="009914AD" w:rsidRPr="004B3C96" w:rsidRDefault="00BB00CF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97BE" w14:textId="77777777" w:rsidR="009914AD" w:rsidRPr="004B3C96" w:rsidRDefault="009914AD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>Развитие массового спорта и общественного физкультурно-оздоровительного движения (в том числе реализация мероприятий Всероссийского физкультурно-спортивного комплекса "Готов к труду и обороне"), привлечение населения к систематическим занятиям физической культурой и спортом в возрасте 3 - 79 лет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FE6F" w14:textId="77777777" w:rsidR="009914AD" w:rsidRPr="004B3C96" w:rsidRDefault="009914AD" w:rsidP="004B3C96">
            <w:pPr>
              <w:pStyle w:val="Textbody"/>
              <w:widowControl/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BAD2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5E39A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3</w:t>
            </w:r>
          </w:p>
        </w:tc>
        <w:tc>
          <w:tcPr>
            <w:tcW w:w="80" w:type="pct"/>
            <w:gridSpan w:val="2"/>
          </w:tcPr>
          <w:p w14:paraId="3E997891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44A94D46" w14:textId="77777777" w:rsidTr="00C52836">
        <w:trPr>
          <w:trHeight w:val="2238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426B3" w14:textId="77777777" w:rsidR="009914AD" w:rsidRPr="004B3C96" w:rsidRDefault="009914A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3.</w:t>
            </w:r>
            <w:r w:rsidR="00BB00CF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5AF3" w14:textId="77777777" w:rsidR="009914AD" w:rsidRPr="004B3C96" w:rsidRDefault="009914AD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 xml:space="preserve">Ежегодное участие команды </w:t>
            </w:r>
            <w:r w:rsidR="00BB00CF" w:rsidRPr="004B3C96">
              <w:rPr>
                <w:rFonts w:ascii="Arial" w:hAnsi="Arial" w:cs="Arial"/>
                <w:sz w:val="24"/>
              </w:rPr>
              <w:t>Холмского муниципального</w:t>
            </w:r>
            <w:r w:rsidRPr="004B3C96">
              <w:rPr>
                <w:rFonts w:ascii="Arial" w:hAnsi="Arial" w:cs="Arial"/>
                <w:sz w:val="24"/>
              </w:rPr>
              <w:t xml:space="preserve"> округа в межведомственной Спартакиаде "Здоровый муниципалитет" среди муниципальных образований Сахалинской области  </w:t>
            </w:r>
          </w:p>
          <w:p w14:paraId="21E6DF6A" w14:textId="77777777" w:rsidR="009914AD" w:rsidRPr="004B3C96" w:rsidRDefault="009914AD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</w:p>
          <w:p w14:paraId="3115B5C2" w14:textId="77777777" w:rsidR="009914AD" w:rsidRPr="004B3C96" w:rsidRDefault="009914AD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</w:p>
          <w:p w14:paraId="28EA9B8F" w14:textId="77777777" w:rsidR="009914AD" w:rsidRPr="004B3C96" w:rsidRDefault="009914AD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8CBF" w14:textId="77777777" w:rsidR="009914AD" w:rsidRPr="004B3C96" w:rsidRDefault="009914AD" w:rsidP="004B3C96">
            <w:pPr>
              <w:pStyle w:val="Textbody"/>
              <w:widowControl/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6663" w14:textId="77777777" w:rsidR="009914AD" w:rsidRPr="004B3C96" w:rsidRDefault="009914AD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  <w:p w14:paraId="1246A621" w14:textId="77777777" w:rsidR="009914AD" w:rsidRPr="004B3C96" w:rsidRDefault="009914AD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 xml:space="preserve">ГБУЗ «СОЦОЗМП» (по согласованию) </w:t>
            </w:r>
          </w:p>
          <w:p w14:paraId="3B600260" w14:textId="77777777" w:rsidR="009914AD" w:rsidRPr="004B3C96" w:rsidRDefault="009914AD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F42A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3</w:t>
            </w:r>
          </w:p>
        </w:tc>
        <w:tc>
          <w:tcPr>
            <w:tcW w:w="80" w:type="pct"/>
            <w:gridSpan w:val="2"/>
          </w:tcPr>
          <w:p w14:paraId="7C6EE08C" w14:textId="77777777" w:rsidR="009914AD" w:rsidRPr="004B3C96" w:rsidRDefault="009914A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5EC1EBE4" w14:textId="77777777" w:rsidTr="00C52836">
        <w:trPr>
          <w:trHeight w:val="1609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5E5B" w14:textId="77777777" w:rsidR="00BB00CF" w:rsidRPr="004B3C96" w:rsidRDefault="00BB00CF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A06D" w14:textId="77777777" w:rsidR="00BB00CF" w:rsidRPr="004B3C96" w:rsidRDefault="00857285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>Построены и введены в эксплуатацию новые спортивные объекты и сооружения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477E" w14:textId="77777777" w:rsidR="00BB00CF" w:rsidRPr="004B3C96" w:rsidRDefault="00BB00CF" w:rsidP="004B3C96">
            <w:pPr>
              <w:pStyle w:val="Textbody"/>
              <w:widowControl/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>2026 г., 2028 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9B11" w14:textId="77777777" w:rsidR="00BB00CF" w:rsidRPr="004B3C96" w:rsidRDefault="00BB00CF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>Департамент культуры, спорта и молодежной политики администрации Холмского муниципального округа Сахалинской обла-сти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5C367" w14:textId="77777777" w:rsidR="00BB00CF" w:rsidRPr="004B3C96" w:rsidRDefault="00BB00CF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Инди-катор 3</w:t>
            </w:r>
          </w:p>
        </w:tc>
        <w:tc>
          <w:tcPr>
            <w:tcW w:w="80" w:type="pct"/>
            <w:gridSpan w:val="2"/>
          </w:tcPr>
          <w:p w14:paraId="5B26135E" w14:textId="77777777" w:rsidR="00BB00CF" w:rsidRPr="004B3C96" w:rsidRDefault="00BB00CF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42C458B5" w14:textId="77777777" w:rsidTr="00C52836">
        <w:trPr>
          <w:trHeight w:val="278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37580" w14:textId="77777777" w:rsidR="00503EA5" w:rsidRPr="004B3C96" w:rsidRDefault="00503EA5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8A03" w14:textId="77777777" w:rsidR="00503EA5" w:rsidRPr="004B3C96" w:rsidRDefault="00503EA5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  <w:lang w:eastAsia="ru-RU"/>
              </w:rPr>
              <w:t>Внесение изменений в Постановление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</w:t>
            </w:r>
            <w:r w:rsidRPr="004B3C96">
              <w:rPr>
                <w:rFonts w:ascii="Arial" w:hAnsi="Arial" w:cs="Arial"/>
                <w:sz w:val="24"/>
              </w:rPr>
              <w:t xml:space="preserve"> Холмского муниципального округа»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7F1D" w14:textId="77777777" w:rsidR="00503EA5" w:rsidRPr="004B3C96" w:rsidRDefault="00503EA5" w:rsidP="004B3C96">
            <w:pPr>
              <w:pStyle w:val="Textbody"/>
              <w:widowControl/>
              <w:spacing w:after="0"/>
              <w:jc w:val="center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sz w:val="24"/>
              </w:rPr>
              <w:t>2026 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5633" w14:textId="77777777" w:rsidR="00503EA5" w:rsidRPr="004B3C96" w:rsidRDefault="00503EA5" w:rsidP="004B3C96">
            <w:pPr>
              <w:pStyle w:val="Textbody"/>
              <w:widowControl/>
              <w:spacing w:after="0"/>
              <w:rPr>
                <w:rFonts w:ascii="Arial" w:hAnsi="Arial" w:cs="Arial"/>
                <w:sz w:val="24"/>
              </w:rPr>
            </w:pPr>
            <w:r w:rsidRPr="004B3C96">
              <w:rPr>
                <w:rFonts w:ascii="Arial" w:hAnsi="Arial" w:cs="Arial"/>
                <w:bCs/>
                <w:sz w:val="24"/>
                <w:lang w:eastAsia="ru-RU"/>
              </w:rPr>
              <w:t>Департамент экономического развития и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AB420" w14:textId="77777777" w:rsidR="00503EA5" w:rsidRPr="004B3C96" w:rsidRDefault="00503EA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Инди-катор 1, 3</w:t>
            </w:r>
          </w:p>
        </w:tc>
        <w:tc>
          <w:tcPr>
            <w:tcW w:w="80" w:type="pct"/>
            <w:gridSpan w:val="2"/>
          </w:tcPr>
          <w:p w14:paraId="5C7D020B" w14:textId="77777777" w:rsidR="00503EA5" w:rsidRPr="004B3C96" w:rsidRDefault="00503EA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6E955ED9" w14:textId="77777777" w:rsidTr="00C52836">
        <w:trPr>
          <w:gridAfter w:val="1"/>
          <w:wAfter w:w="74" w:type="pct"/>
        </w:trPr>
        <w:tc>
          <w:tcPr>
            <w:tcW w:w="492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E323" w14:textId="77777777" w:rsidR="009914AD" w:rsidRPr="004B3C96" w:rsidRDefault="009914A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hAnsi="Arial" w:cs="Arial"/>
                <w:sz w:val="24"/>
                <w:szCs w:val="24"/>
              </w:rPr>
              <w:t xml:space="preserve">Задача 4.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доли граждан с фактором риска «Нерациональное питание» среди лиц, прошедших профилактические медицинские осмотры и диспансеризацию определенных групп взрослого населения до 15,1% к концу 2030 года.</w:t>
            </w:r>
          </w:p>
        </w:tc>
      </w:tr>
      <w:tr w:rsidR="004B3C96" w:rsidRPr="004B3C96" w14:paraId="086C8718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A051" w14:textId="77777777" w:rsidR="00857285" w:rsidRPr="004B3C96" w:rsidRDefault="00857285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4.1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747F9" w14:textId="77777777" w:rsidR="00857285" w:rsidRPr="004B3C96" w:rsidRDefault="0085728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Мониторинг реализации мероприятий по выявлению и коррекции фактора риска «Нерациональное питание» при диспансеризации населения, проводимыми медицинскими организациями.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101BB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C60E4" w14:textId="77777777" w:rsidR="00857285" w:rsidRPr="004B3C96" w:rsidRDefault="008572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ГБУЗ «Холмская ЦРБ» (по согласованию)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DCB57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 5</w:t>
            </w:r>
          </w:p>
        </w:tc>
        <w:tc>
          <w:tcPr>
            <w:tcW w:w="80" w:type="pct"/>
            <w:gridSpan w:val="2"/>
          </w:tcPr>
          <w:p w14:paraId="257EB182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44518B7C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76668" w14:textId="77777777" w:rsidR="00857285" w:rsidRPr="004B3C96" w:rsidRDefault="00857285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4.2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07095" w14:textId="77777777" w:rsidR="00857285" w:rsidRPr="004B3C96" w:rsidRDefault="0085728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информированности населения о поведенческих и алиментарно-зависимых факторах риска и доступности продуктов здорового и диетического питания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BE4F0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98BD" w14:textId="77777777" w:rsidR="00857285" w:rsidRPr="004B3C96" w:rsidRDefault="008572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образования администрации Холмского муниципального округа Сахалинской области, 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2646D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6BC3744C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41066A26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E1E7" w14:textId="77777777" w:rsidR="00857285" w:rsidRPr="004B3C96" w:rsidRDefault="00857285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4.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03D5" w14:textId="77777777" w:rsidR="00857285" w:rsidRPr="004B3C96" w:rsidRDefault="0085728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системной работы по мониторингу организаций и индивидуальных предпринимателей, осуществляющих розничную продажу алкогольной продукции, на территориях, где продажа алкоголя запрещена, согласно постановлению администрации муниципального образования «Холмский городской округ» от 01.07.2013 г. № 687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«Холмский городской округ»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ABC99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квартал</w:t>
            </w:r>
          </w:p>
          <w:p w14:paraId="5B521897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3EFB" w14:textId="77777777" w:rsidR="00857285" w:rsidRPr="004B3C96" w:rsidRDefault="008572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Департамент экономического развития и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1320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33899ADA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2371F343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FC30" w14:textId="77777777" w:rsidR="00857285" w:rsidRPr="004B3C96" w:rsidRDefault="00857285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4.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182C0" w14:textId="77777777" w:rsidR="00857285" w:rsidRPr="004B3C96" w:rsidRDefault="0085728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  <w:t xml:space="preserve">Реализация Всероссийской программы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«Разговор о правильном питании» среди средне общеобразовательных школ Холмского муниципального округа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1B3E6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учебными планами образовательных учреждений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F6895" w14:textId="77777777" w:rsidR="00857285" w:rsidRPr="004B3C96" w:rsidRDefault="008572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BD081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17EABD6E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03FD5111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E240F" w14:textId="77777777" w:rsidR="00857285" w:rsidRPr="004B3C96" w:rsidRDefault="00857285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A41AC" w14:textId="77777777" w:rsidR="00857285" w:rsidRPr="004B3C96" w:rsidRDefault="0085728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  <w:t>Повышение информированности населения о поведенческих и алиментарно-зависимых факторах риска и доступности продуктов здорового питания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1E61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403C" w14:textId="77777777" w:rsidR="00857285" w:rsidRPr="004B3C96" w:rsidRDefault="008572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ГБУЗ «Холмская ЦРБ» (по согласованию),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МАУ ТРК «Холмск»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52533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7300E27A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3D08997F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BEA3" w14:textId="77777777" w:rsidR="00857285" w:rsidRPr="004B3C96" w:rsidRDefault="00857285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D354D" w14:textId="77777777" w:rsidR="00857285" w:rsidRPr="004B3C96" w:rsidRDefault="0085728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 w:bidi="ru-RU"/>
              </w:rPr>
              <w:t>Проведение конкурсов по здоровому питанию среди населению, «Азбука правильного питания дошкольника»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2ACC1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A4386" w14:textId="77777777" w:rsidR="00857285" w:rsidRPr="004B3C96" w:rsidRDefault="008572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5C99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7226293A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1A97C0E1" w14:textId="77777777" w:rsidTr="00C52836">
        <w:trPr>
          <w:gridAfter w:val="1"/>
          <w:wAfter w:w="74" w:type="pct"/>
        </w:trPr>
        <w:tc>
          <w:tcPr>
            <w:tcW w:w="492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567B2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Задача 5. Снижение доли граждан с фактором риска «Курение табака» среди лиц, прошедших профилактические медицинские осмотры и диспансеризацию определенных групп взрослого населения до 10,1 % к концу 2030 года.</w:t>
            </w:r>
          </w:p>
        </w:tc>
      </w:tr>
      <w:tr w:rsidR="004B3C96" w:rsidRPr="004B3C96" w14:paraId="2CB4EBD7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2778" w14:textId="77777777" w:rsidR="00857285" w:rsidRPr="004B3C96" w:rsidRDefault="00857285" w:rsidP="004B3C96">
            <w:pPr>
              <w:tabs>
                <w:tab w:val="left" w:pos="278"/>
              </w:tabs>
              <w:spacing w:after="0" w:line="240" w:lineRule="auto"/>
              <w:ind w:right="17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5.1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9F51F" w14:textId="77777777" w:rsidR="00857285" w:rsidRPr="004B3C96" w:rsidRDefault="0085728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совещаний Координационного совета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D6786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квартал</w:t>
            </w:r>
          </w:p>
          <w:p w14:paraId="3369618A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FA726" w14:textId="77777777" w:rsidR="00857285" w:rsidRPr="004B3C96" w:rsidRDefault="008572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Специалист-эксперт администрации Холмского муниципального округа Сахалинской области - Н.С. Казакова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4999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1, Индикатор </w:t>
            </w:r>
            <w:r w:rsidR="008E3255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pct"/>
            <w:gridSpan w:val="2"/>
          </w:tcPr>
          <w:p w14:paraId="0AB068E6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01E6BC73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857FF" w14:textId="77777777" w:rsidR="00857285" w:rsidRPr="004B3C96" w:rsidRDefault="00857285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5.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490A7" w14:textId="77777777" w:rsidR="00857285" w:rsidRPr="004B3C96" w:rsidRDefault="0085728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мониторинга и оценки информированности населения о вреде потребления табака, немедицинского потребления наркотических средств и психотропных веществ, алкоголя и способах их преодоления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E274B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Ежеквартально, 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2CCF" w14:textId="77777777" w:rsidR="00857285" w:rsidRPr="004B3C96" w:rsidRDefault="008572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«Холмская ЦРБ» (по согласованию), Департамент образования администрации Холмского муниципального округа Сахалинской области, волонтерские организации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1BC65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1, Индикатор </w:t>
            </w:r>
            <w:r w:rsidR="008E3255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pct"/>
            <w:gridSpan w:val="2"/>
          </w:tcPr>
          <w:p w14:paraId="0A553534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2BF2B7CF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2FDE" w14:textId="77777777" w:rsidR="00857285" w:rsidRPr="004B3C96" w:rsidRDefault="00554B64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111F1" w14:textId="77777777" w:rsidR="00857285" w:rsidRPr="004B3C96" w:rsidRDefault="0085728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информированности населения о вреде активного и пассивного потребления табака, немедицинского потребления наркотических средств и психотропных веществ, о злоупотреблении алкоголем и о способах их преодоления</w:t>
            </w:r>
            <w:r w:rsidR="00554B64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Акция «Молодежь без курения»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A4786" w14:textId="77777777" w:rsidR="00857285" w:rsidRPr="004B3C96" w:rsidRDefault="007646ED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A97B" w14:textId="77777777" w:rsidR="00857285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«Холмская ЦРБ» (по согласованию), Департамент образования администрации Холмского муниципального округа Сахалинской области, волонтерские организации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0D0AA" w14:textId="77777777" w:rsidR="00857285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41D1E2B3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6DEA3A12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3E51" w14:textId="77777777" w:rsidR="007646ED" w:rsidRPr="004B3C96" w:rsidRDefault="007646E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D7328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информационных кампаний, направленных на формирование здорового образа жизни, на профилактику и прекращение потребления табака, немедицинского потребления наркотических средств и психотропных веществ и алкоголя и о способах их преодоления - Акция «Сигарета на конфету!»   (день отказа от курения) 1-11-й кл.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7952F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E2C6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«Холмская ЦРБ» (по согласованию), Департамент образования администрации Холмского муниципального округа Сахалинской области, волонтерские организации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29056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4E27F4E1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4B284BBF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2B8AD" w14:textId="77777777" w:rsidR="007646ED" w:rsidRPr="004B3C96" w:rsidRDefault="007646E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3B3AB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флешмобов «Бросай курить!» среди различных групп населения</w:t>
            </w:r>
            <w:r w:rsidRPr="004B3C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Всемирный день без табака 25 мая Международный день отказа от курения 20 ноября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7366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7E672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«Холмская ЦРБ» (по согласованию), Департамент образования администрации Холмского муниципального округа Сахалинской области, волонтерские организации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08DD1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5F3D3BB4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5749A450" w14:textId="77777777" w:rsidTr="00C52836">
        <w:trPr>
          <w:gridAfter w:val="1"/>
          <w:wAfter w:w="74" w:type="pct"/>
        </w:trPr>
        <w:tc>
          <w:tcPr>
            <w:tcW w:w="492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EB2AE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 xml:space="preserve">Задача 6.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 построенных и/или реконструированных на территории Холмского муниципального округа для обеспечения населения комфортной городской средой скверов, бульваров, зеленых ландшафтных зон и спортивных сооружений на 5 объектов к концу 2030 года.</w:t>
            </w:r>
          </w:p>
        </w:tc>
      </w:tr>
      <w:tr w:rsidR="004B3C96" w:rsidRPr="004B3C96" w14:paraId="39ED23DD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6881" w14:textId="77777777" w:rsidR="00857285" w:rsidRPr="004B3C96" w:rsidRDefault="00857285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6.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2F5BA" w14:textId="77777777" w:rsidR="00857285" w:rsidRPr="004B3C96" w:rsidRDefault="0085728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ремонт, ремонт дворовых территорий многоквартирных домов, проездов к дворовым территориям многоквартирных домов, благоустройство дворовых территорий, благоустройство общественных территорий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9CABE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ind w:right="-10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3C3A0" w14:textId="77777777" w:rsidR="00857285" w:rsidRPr="004B3C96" w:rsidRDefault="009B2A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49A7B" w14:textId="77777777" w:rsidR="00857285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1,4</w:t>
            </w:r>
          </w:p>
        </w:tc>
        <w:tc>
          <w:tcPr>
            <w:tcW w:w="80" w:type="pct"/>
            <w:gridSpan w:val="2"/>
          </w:tcPr>
          <w:p w14:paraId="6BD733DA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7272CF1F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9DE4" w14:textId="77777777" w:rsidR="00857285" w:rsidRPr="004B3C96" w:rsidRDefault="00857285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6.2.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70E0A" w14:textId="77777777" w:rsidR="00857285" w:rsidRPr="004B3C96" w:rsidRDefault="00857285" w:rsidP="004B3C96">
            <w:pPr>
              <w:spacing w:after="0" w:line="240" w:lineRule="auto"/>
              <w:ind w:left="-14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мест массового отдыха населения (городских парков), общественных территорий (набережные, центральные площади, парки и др.)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28A26" w14:textId="77777777" w:rsidR="00857285" w:rsidRPr="004B3C96" w:rsidRDefault="00857285" w:rsidP="004B3C96">
            <w:pPr>
              <w:tabs>
                <w:tab w:val="left" w:pos="2282"/>
              </w:tabs>
              <w:spacing w:after="0" w:line="240" w:lineRule="auto"/>
              <w:ind w:right="-10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A98A9" w14:textId="77777777" w:rsidR="00857285" w:rsidRPr="004B3C96" w:rsidRDefault="009B2A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F88D2" w14:textId="77777777" w:rsidR="00857285" w:rsidRPr="004B3C96" w:rsidRDefault="0085728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1, Индикатор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="007646ED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80" w:type="pct"/>
            <w:gridSpan w:val="2"/>
          </w:tcPr>
          <w:p w14:paraId="74E0E309" w14:textId="77777777" w:rsidR="00857285" w:rsidRPr="004B3C96" w:rsidRDefault="0085728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33D7E2AB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C608" w14:textId="77777777" w:rsidR="007646ED" w:rsidRPr="004B3C96" w:rsidRDefault="007646E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9FECB" w14:textId="77777777" w:rsidR="007646ED" w:rsidRPr="004B3C96" w:rsidRDefault="007646ED" w:rsidP="004B3C96">
            <w:pPr>
              <w:spacing w:after="0" w:line="240" w:lineRule="auto"/>
              <w:ind w:left="-14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Очистка территорий водоохранных зон от отходов производства и потребления, и природного мусора – экологические акции «Чистый берег», «Чистые родники».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7C12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ind w:right="-10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4C5EF" w14:textId="77777777" w:rsidR="007646ED" w:rsidRPr="004B3C96" w:rsidRDefault="009B2A8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A445C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1, Индикатор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0" w:type="pct"/>
            <w:gridSpan w:val="2"/>
          </w:tcPr>
          <w:p w14:paraId="04DD2B6F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633B0F6E" w14:textId="77777777" w:rsidTr="00C52836">
        <w:trPr>
          <w:gridAfter w:val="1"/>
          <w:wAfter w:w="74" w:type="pct"/>
        </w:trPr>
        <w:tc>
          <w:tcPr>
            <w:tcW w:w="492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F98EF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Задача 7. </w:t>
            </w: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Формирование основ ЗОЖ среди детей и подростков</w:t>
            </w:r>
          </w:p>
        </w:tc>
      </w:tr>
      <w:tr w:rsidR="004B3C96" w:rsidRPr="004B3C96" w14:paraId="6FAE23DF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E844" w14:textId="77777777" w:rsidR="007646ED" w:rsidRPr="004B3C96" w:rsidRDefault="007646E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7.1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A7BD5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тематических мероприятий по пропаганде здорового образа жизни (выставка рисунков, плакатов антинаркотической и антиалкогольной направленности, подготовка и выпуск материалов по пропаганде здорового образа)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D4910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ind w:right="-10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учебными планами образовательных учреждений, 2025 год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A482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образования администрации Холмского муниципального округа Сахалинской области, 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BE3D3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272FCBE7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667ED695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22BE" w14:textId="77777777" w:rsidR="007646ED" w:rsidRPr="004B3C96" w:rsidRDefault="007646E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7.2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888E6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условий, обеспечивающих качественное, доступное и здоровое питание обучающихся и воспитанников, сохранение и укрепление здоровья детей и подростков Холмского муниципального округа Сахалинской области в 1-11 классах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AA09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FE3E1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5E296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</w:t>
            </w:r>
          </w:p>
        </w:tc>
        <w:tc>
          <w:tcPr>
            <w:tcW w:w="80" w:type="pct"/>
            <w:gridSpan w:val="2"/>
          </w:tcPr>
          <w:p w14:paraId="0FF28902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556BDC92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B0F8F" w14:textId="77777777" w:rsidR="007646ED" w:rsidRPr="004B3C96" w:rsidRDefault="007646E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7.3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0BD55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социально-психологического тестирования обучающихся общеобразовательных учреждений на предмет потребления наркотических средств, психотропных и других токсических веществ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C64A8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67C1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«Холмская ЦРБ» (по согласованию),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F5871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 3</w:t>
            </w:r>
          </w:p>
        </w:tc>
        <w:tc>
          <w:tcPr>
            <w:tcW w:w="80" w:type="pct"/>
            <w:gridSpan w:val="2"/>
          </w:tcPr>
          <w:p w14:paraId="1D40AE4F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0B162629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9BF02" w14:textId="77777777" w:rsidR="007646ED" w:rsidRPr="004B3C96" w:rsidRDefault="007646E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7.4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6DC4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профилактике правонарушений среди несовершеннолетних и молодежи (экскурсии, акции, конкурсы, направленные на профилактику противоправных действий)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CE155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учебными планами образовательных учреждений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D275C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образования администрации Холмского муниципального округа Сахалинской области, 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BD813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 3</w:t>
            </w:r>
          </w:p>
        </w:tc>
        <w:tc>
          <w:tcPr>
            <w:tcW w:w="80" w:type="pct"/>
            <w:gridSpan w:val="2"/>
          </w:tcPr>
          <w:p w14:paraId="68DD4111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2135D810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2A578" w14:textId="77777777" w:rsidR="007646ED" w:rsidRPr="004B3C96" w:rsidRDefault="007646E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7.5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DDBD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Информирование населения о здоровьесбережении через деятельность волонтерских организаций Холмского муниципального округа Сахалинской области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159EC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3B0C3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16C2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 3</w:t>
            </w:r>
          </w:p>
        </w:tc>
        <w:tc>
          <w:tcPr>
            <w:tcW w:w="80" w:type="pct"/>
            <w:gridSpan w:val="2"/>
          </w:tcPr>
          <w:p w14:paraId="6822FC4C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3E2E28BB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E993B" w14:textId="77777777" w:rsidR="007646ED" w:rsidRPr="004B3C96" w:rsidRDefault="007646E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7.6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947D9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Поддержка и содействие развитию волонтерского движения по профилактике наркозависимости среди подростков и молодежи, </w:t>
            </w:r>
          </w:p>
          <w:p w14:paraId="72861A62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содействия детским и молодёжным общественным объединениям, учреждениям и организациям по вопросам профилактики и противодействия наркоагрессии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F178B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6DF60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ГБУЗ «Холмская ЦРБ» (по согласованию),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44257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 3</w:t>
            </w:r>
          </w:p>
        </w:tc>
        <w:tc>
          <w:tcPr>
            <w:tcW w:w="80" w:type="pct"/>
            <w:gridSpan w:val="2"/>
          </w:tcPr>
          <w:p w14:paraId="5A81BCA0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08400DAD" w14:textId="77777777" w:rsidTr="00C52836">
        <w:trPr>
          <w:trHeight w:val="1144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6946" w14:textId="77777777" w:rsidR="007646ED" w:rsidRPr="004B3C96" w:rsidRDefault="00ED4B55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C6604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Конкурсы видеороликов, квесты</w:t>
            </w:r>
            <w:r w:rsidR="00ED4B55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ярмарки здоровья 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среди молодежи по пропаганде ЗОЖ</w:t>
            </w:r>
            <w:r w:rsidR="00ED4B55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профилактике вредных привычек к Всемирным дням Здоровья</w:t>
            </w:r>
            <w:r w:rsidR="00ED4B55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7B27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3686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84BA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 3</w:t>
            </w:r>
          </w:p>
        </w:tc>
        <w:tc>
          <w:tcPr>
            <w:tcW w:w="80" w:type="pct"/>
            <w:gridSpan w:val="2"/>
          </w:tcPr>
          <w:p w14:paraId="681BA970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1C0589DE" w14:textId="77777777" w:rsidTr="00C52836">
        <w:trPr>
          <w:gridAfter w:val="1"/>
          <w:wAfter w:w="74" w:type="pct"/>
          <w:trHeight w:val="770"/>
        </w:trPr>
        <w:tc>
          <w:tcPr>
            <w:tcW w:w="492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94D1D" w14:textId="77777777" w:rsidR="007646ED" w:rsidRPr="004B3C96" w:rsidRDefault="007646ED" w:rsidP="004B3C9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3C96">
              <w:rPr>
                <w:rFonts w:ascii="Arial" w:eastAsia="Times New Roman" w:hAnsi="Arial" w:cs="Arial"/>
                <w:iCs/>
                <w:sz w:val="24"/>
                <w:szCs w:val="24"/>
                <w:shd w:val="clear" w:color="auto" w:fill="FFFFFF"/>
                <w:lang w:eastAsia="ru-RU" w:bidi="ru-RU"/>
              </w:rPr>
              <w:t>Задача 8. Повышение доли охвата коммуникационной кампанией аудитории граждан старше 12 лет по основным каналам: телевидение, радио и в информационно-телекоммуникационной сети Интернет до 85 % к концу 2030 года.</w:t>
            </w:r>
          </w:p>
          <w:p w14:paraId="28F00BE8" w14:textId="77777777" w:rsidR="007646ED" w:rsidRPr="004B3C96" w:rsidRDefault="007646ED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C96" w:rsidRPr="004B3C96" w14:paraId="0DA608B7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6C12C" w14:textId="77777777" w:rsidR="007646ED" w:rsidRPr="004B3C96" w:rsidRDefault="007646ED" w:rsidP="004B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8.1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D7F51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информационных кампаний в информационно-телекоммуникационной сети «Интернет», направленных на формирование здорового образа жизни, на профилактику и прекращение потребления табака, немедицинского потребления наркотических средств и психотропных веществ и алкоголя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0118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ind w:right="-10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Еженедельно, в соответствии с «Планом проведения региональных тематических мероприятий по профилактике заболеваний и поддержке здорового образа жизни», 2025 год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8D82D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образования администрации Холмского муниципального округа Сахалинской области, Департамент культуры, спорта и молодежной политики администрации Холмского муниципального округа Сахалинской области, МАУ ТРК «Холмск», Специалист-эксперт администрации Холмского муниципального округа Сахалинской области - Н.С. Казакова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03BF" w14:textId="77777777" w:rsidR="007646ED" w:rsidRPr="004B3C96" w:rsidRDefault="008E325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1, Индикатор 1, </w:t>
            </w:r>
            <w:r w:rsidR="007646ED"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" w:type="pct"/>
            <w:gridSpan w:val="2"/>
          </w:tcPr>
          <w:p w14:paraId="3D4EA894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6DB29B49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90AE1" w14:textId="77777777" w:rsidR="007646ED" w:rsidRPr="004B3C96" w:rsidRDefault="007646ED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8.2</w:t>
            </w: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2EA2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Изготовление и размещение баннеров антинаркотической направленности</w:t>
            </w:r>
          </w:p>
          <w:p w14:paraId="47F0CEF9" w14:textId="77777777" w:rsidR="007646ED" w:rsidRPr="004B3C96" w:rsidRDefault="007646ED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1034A" w14:textId="77777777" w:rsidR="007646ED" w:rsidRPr="004B3C96" w:rsidRDefault="007646ED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8301B" w14:textId="77777777" w:rsidR="007646ED" w:rsidRPr="004B3C96" w:rsidRDefault="007646ED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Холмского муниципального округа Сахалинской области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A7052" w14:textId="77777777" w:rsidR="007646ED" w:rsidRPr="004B3C96" w:rsidRDefault="008E325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 5</w:t>
            </w:r>
          </w:p>
        </w:tc>
        <w:tc>
          <w:tcPr>
            <w:tcW w:w="80" w:type="pct"/>
            <w:gridSpan w:val="2"/>
          </w:tcPr>
          <w:p w14:paraId="5E43E4EF" w14:textId="77777777" w:rsidR="007646ED" w:rsidRPr="004B3C96" w:rsidRDefault="007646ED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3C96" w:rsidRPr="004B3C96" w14:paraId="05B2C738" w14:textId="77777777" w:rsidTr="00C52836"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C2006" w14:textId="77777777" w:rsidR="00ED4B55" w:rsidRPr="004B3C96" w:rsidRDefault="008E3255" w:rsidP="004B3C9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58496" w14:textId="77777777" w:rsidR="00ED4B55" w:rsidRPr="004B3C96" w:rsidRDefault="008E3255" w:rsidP="004B3C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 размещение информационных материалов на сайтах информационных агентств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C3274" w14:textId="77777777" w:rsidR="00ED4B55" w:rsidRPr="004B3C96" w:rsidRDefault="008E3255" w:rsidP="004B3C96">
            <w:pPr>
              <w:tabs>
                <w:tab w:val="left" w:pos="2282"/>
              </w:tabs>
              <w:spacing w:after="0" w:line="240" w:lineRule="auto"/>
              <w:ind w:right="4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2025-2030 гг.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85C4F" w14:textId="77777777" w:rsidR="00ED4B55" w:rsidRPr="004B3C96" w:rsidRDefault="008E3255" w:rsidP="004B3C96">
            <w:pPr>
              <w:spacing w:after="0" w:line="240" w:lineRule="auto"/>
              <w:ind w:right="-10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МАУ ТРК «Холмск»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A508A" w14:textId="77777777" w:rsidR="00ED4B55" w:rsidRPr="004B3C96" w:rsidRDefault="008E3255" w:rsidP="004B3C96">
            <w:pPr>
              <w:spacing w:after="0" w:line="240" w:lineRule="auto"/>
              <w:ind w:right="-10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C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1, Индикатор 1, 5</w:t>
            </w:r>
          </w:p>
        </w:tc>
        <w:tc>
          <w:tcPr>
            <w:tcW w:w="80" w:type="pct"/>
            <w:gridSpan w:val="2"/>
          </w:tcPr>
          <w:p w14:paraId="5BC09220" w14:textId="77777777" w:rsidR="00ED4B55" w:rsidRPr="004B3C96" w:rsidRDefault="00ED4B55" w:rsidP="004B3C9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9170E8" w14:textId="77777777" w:rsidR="00CC5CA4" w:rsidRPr="004B3C96" w:rsidRDefault="00CC5CA4" w:rsidP="004B3C96">
      <w:pPr>
        <w:spacing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sectPr w:rsidR="00CC5CA4" w:rsidRPr="004B3C96">
      <w:footerReference w:type="default" r:id="rId14"/>
      <w:footerReference w:type="first" r:id="rId15"/>
      <w:pgSz w:w="16838" w:h="11906" w:orient="landscape"/>
      <w:pgMar w:top="1701" w:right="1134" w:bottom="850" w:left="1134" w:header="0" w:footer="708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2B044" w14:textId="77777777" w:rsidR="00303EC9" w:rsidRDefault="00303EC9">
      <w:pPr>
        <w:spacing w:after="0" w:line="240" w:lineRule="auto"/>
      </w:pPr>
      <w:r>
        <w:separator/>
      </w:r>
    </w:p>
  </w:endnote>
  <w:endnote w:type="continuationSeparator" w:id="0">
    <w:p w14:paraId="60B934DC" w14:textId="77777777" w:rsidR="00303EC9" w:rsidRDefault="0030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HP Simplified"/>
    <w:charset w:val="00"/>
    <w:family w:val="swiss"/>
    <w:pitch w:val="variable"/>
    <w:sig w:usb0="E00002EF" w:usb1="4000205B" w:usb2="00000028" w:usb3="00000000" w:csb0="0000019F" w:csb1="00000000"/>
  </w:font>
  <w:font w:name="Lohit Devanagari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default"/>
  </w:font>
  <w:font w:name="Tempora LGC Un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13FAC" w14:textId="01D2A684" w:rsidR="00C7108A" w:rsidRDefault="008F2790">
    <w:pPr>
      <w:rPr>
        <w:sz w:val="2"/>
        <w:szCs w:val="2"/>
      </w:rPr>
    </w:pPr>
    <w:r>
      <w:rPr>
        <w:noProof/>
      </w:rPr>
      <w:pict w14:anchorId="2983471F">
        <v:rect id="Надпись 2" o:spid="_x0000_s4099" style="position:absolute;margin-left:0;margin-top:0;width:10.05pt;height:11.5pt;z-index:-251660288;visibility:visible;mso-wrap-style:square;mso-wrap-distance-left:0;mso-wrap-distance-top:0;mso-wrap-distance-right:.1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" o:allowincell="f" filled="f" stroked="f" strokeweight="0">
          <v:textbox style="mso-fit-shape-to-text:t" inset="0,0,0,0">
            <w:txbxContent>
              <w:p w14:paraId="7B20F689" w14:textId="77777777" w:rsidR="00C7108A" w:rsidRDefault="00C7108A">
                <w:pPr>
                  <w:pStyle w:val="afff0"/>
                  <w:spacing w:line="240" w:lineRule="auto"/>
                </w:pPr>
                <w:r>
                  <w:rPr>
                    <w:rStyle w:val="Headerorfooter"/>
                    <w:rFonts w:eastAsia="Arial"/>
                    <w:b w:val="0"/>
                    <w:bCs w:val="0"/>
                  </w:rPr>
                  <w:fldChar w:fldCharType="begin"/>
                </w:r>
                <w:r>
                  <w:rPr>
                    <w:rStyle w:val="Headerorfooter"/>
                    <w:rFonts w:eastAsia="Arial"/>
                    <w:b w:val="0"/>
                    <w:bCs w:val="0"/>
                  </w:rPr>
                  <w:instrText xml:space="preserve"> PAGE </w:instrText>
                </w:r>
                <w:r>
                  <w:rPr>
                    <w:rStyle w:val="Headerorfooter"/>
                    <w:rFonts w:eastAsia="Arial"/>
                    <w:b w:val="0"/>
                    <w:bCs w:val="0"/>
                  </w:rPr>
                  <w:fldChar w:fldCharType="separate"/>
                </w:r>
                <w:r>
                  <w:rPr>
                    <w:rStyle w:val="Headerorfooter"/>
                    <w:rFonts w:eastAsia="Arial"/>
                    <w:b w:val="0"/>
                    <w:bCs w:val="0"/>
                  </w:rPr>
                  <w:t>0</w:t>
                </w:r>
                <w:r>
                  <w:rPr>
                    <w:rStyle w:val="Headerorfooter"/>
                    <w:rFonts w:eastAsia="Arial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D07D2" w14:textId="26820EE3" w:rsidR="00C7108A" w:rsidRDefault="008F2790">
    <w:pPr>
      <w:rPr>
        <w:sz w:val="2"/>
        <w:szCs w:val="2"/>
      </w:rPr>
    </w:pPr>
    <w:r>
      <w:rPr>
        <w:noProof/>
      </w:rPr>
      <w:pict w14:anchorId="2F2C1267">
        <v:rect id="_x0000_s4097" style="position:absolute;margin-left:291.5pt;margin-top:806.9pt;width:10.05pt;height:11.45pt;z-index:-251658240;visibility:visible;mso-wrap-style:square;mso-wrap-distance-left:0;mso-wrap-distance-top:0;mso-wrap-distance-right:.1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" o:allowincell="f" filled="f" stroked="f" strokeweight="0">
          <v:textbox style="mso-fit-shape-to-text:t" inset="0,0,0,0">
            <w:txbxContent>
              <w:p w14:paraId="170E5119" w14:textId="77777777" w:rsidR="00C7108A" w:rsidRDefault="00C7108A">
                <w:pPr>
                  <w:pStyle w:val="afff0"/>
                  <w:spacing w:line="240" w:lineRule="auto"/>
                </w:pP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E999" w14:textId="77777777" w:rsidR="00C7108A" w:rsidRDefault="00C7108A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837CB" w14:textId="77777777" w:rsidR="00C7108A" w:rsidRDefault="00C7108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6A383" w14:textId="77777777" w:rsidR="00303EC9" w:rsidRDefault="00303EC9">
      <w:pPr>
        <w:spacing w:after="0" w:line="240" w:lineRule="auto"/>
      </w:pPr>
      <w:r>
        <w:separator/>
      </w:r>
    </w:p>
  </w:footnote>
  <w:footnote w:type="continuationSeparator" w:id="0">
    <w:p w14:paraId="32A76BF1" w14:textId="77777777" w:rsidR="00303EC9" w:rsidRDefault="00303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6244C"/>
    <w:multiLevelType w:val="multilevel"/>
    <w:tmpl w:val="83E20F86"/>
    <w:lvl w:ilvl="0">
      <w:start w:val="2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800" w:hanging="72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eastAsia="Times New Roman"/>
      </w:rPr>
    </w:lvl>
  </w:abstractNum>
  <w:abstractNum w:abstractNumId="1" w15:restartNumberingAfterBreak="0">
    <w:nsid w:val="6C4268FC"/>
    <w:multiLevelType w:val="multilevel"/>
    <w:tmpl w:val="D5887BC8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2" w15:restartNumberingAfterBreak="0">
    <w:nsid w:val="6D954360"/>
    <w:multiLevelType w:val="multilevel"/>
    <w:tmpl w:val="EDE88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282260F"/>
    <w:multiLevelType w:val="multilevel"/>
    <w:tmpl w:val="75441584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66E229E"/>
    <w:multiLevelType w:val="multilevel"/>
    <w:tmpl w:val="74BCF30C"/>
    <w:lvl w:ilvl="0">
      <w:start w:val="1"/>
      <w:numFmt w:val="bullet"/>
      <w:lvlText w:val=""/>
      <w:lvlJc w:val="left"/>
      <w:pPr>
        <w:tabs>
          <w:tab w:val="num" w:pos="0"/>
        </w:tabs>
        <w:ind w:left="15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4"/>
  <w:defaultTabStop w:val="708"/>
  <w:autoHyphenation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6DA0"/>
    <w:rsid w:val="00004060"/>
    <w:rsid w:val="00086962"/>
    <w:rsid w:val="000B31BA"/>
    <w:rsid w:val="00190A3E"/>
    <w:rsid w:val="001B4D40"/>
    <w:rsid w:val="00200D2B"/>
    <w:rsid w:val="0024764F"/>
    <w:rsid w:val="002506F2"/>
    <w:rsid w:val="002645E2"/>
    <w:rsid w:val="002D0C44"/>
    <w:rsid w:val="00303EC9"/>
    <w:rsid w:val="0035624F"/>
    <w:rsid w:val="003637AB"/>
    <w:rsid w:val="003B3494"/>
    <w:rsid w:val="00421FF9"/>
    <w:rsid w:val="004B3C96"/>
    <w:rsid w:val="00503EA5"/>
    <w:rsid w:val="005203CD"/>
    <w:rsid w:val="005440B9"/>
    <w:rsid w:val="00554B64"/>
    <w:rsid w:val="005E5927"/>
    <w:rsid w:val="00654B70"/>
    <w:rsid w:val="006B3817"/>
    <w:rsid w:val="006B5B00"/>
    <w:rsid w:val="00730569"/>
    <w:rsid w:val="007646ED"/>
    <w:rsid w:val="007C5F8C"/>
    <w:rsid w:val="00856DA0"/>
    <w:rsid w:val="00857285"/>
    <w:rsid w:val="00883F20"/>
    <w:rsid w:val="008E3255"/>
    <w:rsid w:val="008F2790"/>
    <w:rsid w:val="00966BA1"/>
    <w:rsid w:val="009914AD"/>
    <w:rsid w:val="009B2A85"/>
    <w:rsid w:val="009C56B5"/>
    <w:rsid w:val="00A90E16"/>
    <w:rsid w:val="00AB7E53"/>
    <w:rsid w:val="00AD475E"/>
    <w:rsid w:val="00AF1868"/>
    <w:rsid w:val="00B31155"/>
    <w:rsid w:val="00B448D0"/>
    <w:rsid w:val="00BB00CF"/>
    <w:rsid w:val="00C52836"/>
    <w:rsid w:val="00C67102"/>
    <w:rsid w:val="00C7108A"/>
    <w:rsid w:val="00C969AD"/>
    <w:rsid w:val="00CC5CA4"/>
    <w:rsid w:val="00CF5027"/>
    <w:rsid w:val="00DC79FC"/>
    <w:rsid w:val="00DD6220"/>
    <w:rsid w:val="00E11EDE"/>
    <w:rsid w:val="00E619E7"/>
    <w:rsid w:val="00ED2125"/>
    <w:rsid w:val="00ED4B55"/>
    <w:rsid w:val="00EF638F"/>
    <w:rsid w:val="00F20635"/>
    <w:rsid w:val="00F57A87"/>
    <w:rsid w:val="00FB6575"/>
    <w:rsid w:val="00FC54CD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  <w14:docId w14:val="7762C6F0"/>
  <w15:docId w15:val="{E1236FBE-1B96-4D12-80E9-D37446C8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pPr>
      <w:keepNext/>
      <w:keepLines/>
      <w:spacing w:before="360" w:after="80" w:line="276" w:lineRule="auto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 w:line="276" w:lineRule="auto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160" w:after="80" w:line="276" w:lineRule="auto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80" w:after="40" w:line="276" w:lineRule="auto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 w:line="276" w:lineRule="auto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 w:line="276" w:lineRule="auto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 w:line="276" w:lineRule="auto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 w:line="276" w:lineRule="auto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 w:line="276" w:lineRule="auto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12">
    <w:name w:val="Заголовок Знак1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22">
    <w:name w:val="Подзаголовок Знак2"/>
    <w:basedOn w:val="a0"/>
    <w:link w:val="a4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23">
    <w:name w:val="Верхний колонтитул Знак2"/>
    <w:basedOn w:val="a0"/>
    <w:link w:val="a5"/>
    <w:uiPriority w:val="99"/>
  </w:style>
  <w:style w:type="character" w:customStyle="1" w:styleId="24">
    <w:name w:val="Нижний колонтитул Знак2"/>
    <w:basedOn w:val="a0"/>
    <w:link w:val="a6"/>
    <w:uiPriority w:val="99"/>
  </w:style>
  <w:style w:type="character" w:customStyle="1" w:styleId="25">
    <w:name w:val="Текст сноски Знак2"/>
    <w:basedOn w:val="a0"/>
    <w:link w:val="a7"/>
    <w:uiPriority w:val="99"/>
    <w:semiHidden/>
    <w:rPr>
      <w:sz w:val="20"/>
      <w:szCs w:val="20"/>
    </w:rPr>
  </w:style>
  <w:style w:type="character" w:customStyle="1" w:styleId="26">
    <w:name w:val="Текст концевой сноски Знак2"/>
    <w:basedOn w:val="a0"/>
    <w:link w:val="a8"/>
    <w:uiPriority w:val="99"/>
    <w:semiHidden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qFormat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styleId="aa">
    <w:name w:val="Hyperlink"/>
    <w:basedOn w:val="a0"/>
    <w:uiPriority w:val="99"/>
    <w:unhideWhenUsed/>
    <w:rPr>
      <w:color w:val="0000FF"/>
      <w:u w:val="single"/>
    </w:rPr>
  </w:style>
  <w:style w:type="character" w:customStyle="1" w:styleId="cite-bracket">
    <w:name w:val="cite-bracket"/>
    <w:basedOn w:val="a0"/>
    <w:qFormat/>
  </w:style>
  <w:style w:type="character" w:customStyle="1" w:styleId="ab">
    <w:name w:val="Заголовок Знак"/>
    <w:basedOn w:val="a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c">
    <w:name w:val="По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7">
    <w:name w:val="Цитата 2 Знак"/>
    <w:basedOn w:val="a0"/>
    <w:link w:val="28"/>
    <w:uiPriority w:val="29"/>
    <w:qFormat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Pr>
      <w:i/>
      <w:iCs/>
      <w:color w:val="2E74B5" w:themeColor="accent1" w:themeShade="BF"/>
    </w:rPr>
  </w:style>
  <w:style w:type="character" w:customStyle="1" w:styleId="ae">
    <w:name w:val="Выделенная цитата Знак"/>
    <w:basedOn w:val="a0"/>
    <w:link w:val="af"/>
    <w:uiPriority w:val="30"/>
    <w:qFormat/>
    <w:rPr>
      <w:i/>
      <w:iCs/>
      <w:color w:val="2E74B5" w:themeColor="accent1" w:themeShade="BF"/>
    </w:rPr>
  </w:style>
  <w:style w:type="character" w:styleId="af0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f1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Strong"/>
    <w:basedOn w:val="a0"/>
    <w:uiPriority w:val="22"/>
    <w:qFormat/>
    <w:rPr>
      <w:b/>
      <w:bCs/>
    </w:rPr>
  </w:style>
  <w:style w:type="character" w:styleId="af4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5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f6">
    <w:name w:val="Верхний колонтитул Знак"/>
    <w:basedOn w:val="a0"/>
    <w:uiPriority w:val="99"/>
    <w:qFormat/>
  </w:style>
  <w:style w:type="character" w:customStyle="1" w:styleId="af7">
    <w:name w:val="Нижний колонтитул Знак"/>
    <w:basedOn w:val="a0"/>
    <w:uiPriority w:val="99"/>
    <w:qFormat/>
  </w:style>
  <w:style w:type="character" w:customStyle="1" w:styleId="af8">
    <w:name w:val="Текст сноски Знак"/>
    <w:basedOn w:val="a0"/>
    <w:uiPriority w:val="99"/>
    <w:semiHidden/>
    <w:qFormat/>
    <w:rPr>
      <w:sz w:val="20"/>
      <w:szCs w:val="20"/>
    </w:rPr>
  </w:style>
  <w:style w:type="character" w:customStyle="1" w:styleId="af9">
    <w:name w:val="Символ сноски"/>
    <w:qFormat/>
    <w:rPr>
      <w:vertAlign w:val="superscript"/>
    </w:rPr>
  </w:style>
  <w:style w:type="character" w:styleId="afa">
    <w:name w:val="footnote reference"/>
    <w:rPr>
      <w:vertAlign w:val="superscript"/>
    </w:rPr>
  </w:style>
  <w:style w:type="character" w:customStyle="1" w:styleId="afb">
    <w:name w:val="Текст концевой сноски Знак"/>
    <w:basedOn w:val="a0"/>
    <w:uiPriority w:val="99"/>
    <w:semiHidden/>
    <w:qFormat/>
    <w:rPr>
      <w:sz w:val="20"/>
      <w:szCs w:val="20"/>
    </w:rPr>
  </w:style>
  <w:style w:type="character" w:customStyle="1" w:styleId="afc">
    <w:name w:val="Символ концевой сноски"/>
    <w:qFormat/>
    <w:rPr>
      <w:vertAlign w:val="superscript"/>
    </w:rPr>
  </w:style>
  <w:style w:type="character" w:styleId="afd">
    <w:name w:val="endnote reference"/>
    <w:rPr>
      <w:vertAlign w:val="superscript"/>
    </w:rPr>
  </w:style>
  <w:style w:type="character" w:customStyle="1" w:styleId="Bodytext">
    <w:name w:val="Body text_"/>
    <w:basedOn w:val="a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115pt">
    <w:name w:val="Body text + 11;5 pt"/>
    <w:basedOn w:val="Bodytext"/>
    <w:qFormat/>
    <w:rPr>
      <w:rFonts w:ascii="Times New Roman" w:eastAsia="Times New Roman" w:hAnsi="Times New Roman" w:cs="Times New Roman"/>
      <w:color w:val="000000"/>
      <w:spacing w:val="0"/>
      <w:sz w:val="23"/>
      <w:szCs w:val="23"/>
      <w:shd w:val="clear" w:color="auto" w:fill="FFFFFF"/>
      <w:lang w:val="ru-RU" w:eastAsia="ru-RU" w:bidi="ru-RU"/>
    </w:rPr>
  </w:style>
  <w:style w:type="character" w:customStyle="1" w:styleId="afe">
    <w:name w:val="Основной текст Знак"/>
    <w:basedOn w:val="a0"/>
    <w:link w:val="aff"/>
    <w:qFormat/>
  </w:style>
  <w:style w:type="character" w:customStyle="1" w:styleId="13">
    <w:name w:val="Подзаголовок Знак1"/>
    <w:basedOn w:val="a0"/>
    <w:uiPriority w:val="11"/>
    <w:qFormat/>
    <w:rPr>
      <w:rFonts w:eastAsiaTheme="minorEastAsia"/>
      <w:color w:val="5A5A5A" w:themeColor="text1" w:themeTint="A5"/>
      <w:spacing w:val="15"/>
    </w:rPr>
  </w:style>
  <w:style w:type="character" w:customStyle="1" w:styleId="210">
    <w:name w:val="Цитата 2 Знак1"/>
    <w:basedOn w:val="a0"/>
    <w:uiPriority w:val="29"/>
    <w:qFormat/>
    <w:rPr>
      <w:i/>
      <w:iCs/>
      <w:color w:val="404040" w:themeColor="text1" w:themeTint="BF"/>
    </w:rPr>
  </w:style>
  <w:style w:type="character" w:customStyle="1" w:styleId="14">
    <w:name w:val="Выделенная цитата Знак1"/>
    <w:basedOn w:val="a0"/>
    <w:uiPriority w:val="30"/>
    <w:qFormat/>
    <w:rPr>
      <w:i/>
      <w:iCs/>
      <w:color w:val="5B9BD5" w:themeColor="accent1"/>
    </w:rPr>
  </w:style>
  <w:style w:type="character" w:customStyle="1" w:styleId="15">
    <w:name w:val="Верхний колонтитул Знак1"/>
    <w:basedOn w:val="a0"/>
    <w:semiHidden/>
    <w:qFormat/>
  </w:style>
  <w:style w:type="character" w:customStyle="1" w:styleId="16">
    <w:name w:val="Нижний колонтитул Знак1"/>
    <w:basedOn w:val="a0"/>
    <w:semiHidden/>
    <w:qFormat/>
  </w:style>
  <w:style w:type="character" w:customStyle="1" w:styleId="17">
    <w:name w:val="Текст сноски Знак1"/>
    <w:basedOn w:val="a0"/>
    <w:uiPriority w:val="99"/>
    <w:semiHidden/>
    <w:qFormat/>
    <w:rPr>
      <w:sz w:val="20"/>
      <w:szCs w:val="20"/>
    </w:rPr>
  </w:style>
  <w:style w:type="character" w:customStyle="1" w:styleId="18">
    <w:name w:val="Текст концевой сноски Знак1"/>
    <w:basedOn w:val="a0"/>
    <w:uiPriority w:val="99"/>
    <w:semiHidden/>
    <w:qFormat/>
    <w:rPr>
      <w:sz w:val="20"/>
      <w:szCs w:val="20"/>
    </w:rPr>
  </w:style>
  <w:style w:type="character" w:customStyle="1" w:styleId="aff0">
    <w:name w:val="Абзац списка Знак"/>
    <w:link w:val="aff1"/>
    <w:uiPriority w:val="34"/>
    <w:qFormat/>
  </w:style>
  <w:style w:type="character" w:customStyle="1" w:styleId="19">
    <w:name w:val="Стиль1 Знак"/>
    <w:basedOn w:val="20"/>
    <w:link w:val="1a"/>
    <w:qFormat/>
    <w:rPr>
      <w:rFonts w:ascii="Times New Roman" w:eastAsia="Calibri" w:hAnsi="Times New Roman" w:cs="Arial"/>
      <w:b/>
      <w:bCs/>
      <w:iCs/>
      <w:color w:val="2E74B5" w:themeColor="accent1" w:themeShade="BF"/>
      <w:sz w:val="28"/>
      <w:szCs w:val="28"/>
      <w:lang w:eastAsia="ru-RU"/>
    </w:rPr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character" w:customStyle="1" w:styleId="Heading3">
    <w:name w:val="Heading #3_"/>
    <w:basedOn w:val="a0"/>
    <w:link w:val="Heading30"/>
    <w:qFormat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sz w:val="20"/>
      <w:szCs w:val="20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2">
    <w:name w:val="Heading #2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10"/>
      <w:sz w:val="28"/>
      <w:szCs w:val="28"/>
      <w:u w:val="none"/>
    </w:rPr>
  </w:style>
  <w:style w:type="character" w:customStyle="1" w:styleId="Heading20">
    <w:name w:val="Heading #2"/>
    <w:basedOn w:val="Heading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0"/>
      <w:sz w:val="28"/>
      <w:szCs w:val="28"/>
      <w:u w:val="none"/>
      <w:lang w:val="ru-RU" w:eastAsia="ru-RU" w:bidi="ru-RU"/>
    </w:rPr>
  </w:style>
  <w:style w:type="character" w:customStyle="1" w:styleId="Bodytext12">
    <w:name w:val="Body text (12)_"/>
    <w:basedOn w:val="a0"/>
    <w:link w:val="Bodytext120"/>
    <w:qFormat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12NotItalic">
    <w:name w:val="Body text (12) + Not Italic"/>
    <w:basedOn w:val="Bodytext12"/>
    <w:qFormat/>
    <w:rPr>
      <w:rFonts w:ascii="Times New Roman" w:eastAsia="Times New Roman" w:hAnsi="Times New Roman" w:cs="Times New Roman"/>
      <w:i/>
      <w:iCs/>
      <w:color w:val="000000"/>
      <w:spacing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24ptNotItalic">
    <w:name w:val="Body text (12) + 4 pt;Not Italic"/>
    <w:basedOn w:val="Bodytext12"/>
    <w:qFormat/>
    <w:rPr>
      <w:rFonts w:ascii="Times New Roman" w:eastAsia="Times New Roman" w:hAnsi="Times New Roman" w:cs="Times New Roman"/>
      <w:i/>
      <w:iCs/>
      <w:color w:val="000000"/>
      <w:spacing w:val="0"/>
      <w:sz w:val="8"/>
      <w:szCs w:val="8"/>
      <w:shd w:val="clear" w:color="auto" w:fill="FFFFFF"/>
      <w:lang w:val="ru-RU" w:eastAsia="ru-RU" w:bidi="ru-RU"/>
    </w:rPr>
  </w:style>
  <w:style w:type="character" w:customStyle="1" w:styleId="BodytextItalic">
    <w:name w:val="Body text + Italic"/>
    <w:basedOn w:val="Bodytex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color w:val="000000"/>
      <w:spacing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3">
    <w:name w:val="Текст выноски Знак"/>
    <w:basedOn w:val="a0"/>
    <w:link w:val="aff4"/>
    <w:uiPriority w:val="99"/>
    <w:semiHidden/>
    <w:qFormat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news-list-value">
    <w:name w:val="news-list-value"/>
    <w:qFormat/>
  </w:style>
  <w:style w:type="paragraph" w:customStyle="1" w:styleId="1b">
    <w:name w:val="Заголовок1"/>
    <w:basedOn w:val="a"/>
    <w:next w:val="aff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ff">
    <w:name w:val="Body Text"/>
    <w:basedOn w:val="a"/>
    <w:link w:val="afe"/>
    <w:pPr>
      <w:spacing w:after="140" w:line="276" w:lineRule="auto"/>
    </w:pPr>
  </w:style>
  <w:style w:type="paragraph" w:styleId="aff5">
    <w:name w:val="List"/>
    <w:basedOn w:val="aff"/>
    <w:rPr>
      <w:rFonts w:cs="Lohit Devanagari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7">
    <w:name w:val="index heading"/>
    <w:basedOn w:val="1b"/>
  </w:style>
  <w:style w:type="paragraph" w:styleId="aff8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12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4">
    <w:name w:val="Subtitle"/>
    <w:basedOn w:val="a"/>
    <w:next w:val="a"/>
    <w:link w:val="22"/>
    <w:qFormat/>
    <w:pPr>
      <w:spacing w:after="200" w:line="276" w:lineRule="auto"/>
    </w:pPr>
    <w:rPr>
      <w:color w:val="595959" w:themeColor="text1" w:themeTint="A6"/>
      <w:spacing w:val="15"/>
      <w:sz w:val="28"/>
      <w:szCs w:val="28"/>
    </w:rPr>
  </w:style>
  <w:style w:type="paragraph" w:styleId="28">
    <w:name w:val="Quote"/>
    <w:basedOn w:val="a"/>
    <w:next w:val="a"/>
    <w:link w:val="27"/>
    <w:uiPriority w:val="29"/>
    <w:qFormat/>
    <w:pPr>
      <w:spacing w:before="160" w:after="200" w:line="276" w:lineRule="auto"/>
      <w:jc w:val="center"/>
    </w:pPr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e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ff9">
    <w:name w:val="Колонтитул"/>
    <w:basedOn w:val="a"/>
    <w:qFormat/>
    <w:pPr>
      <w:spacing w:after="200" w:line="276" w:lineRule="auto"/>
    </w:pPr>
  </w:style>
  <w:style w:type="paragraph" w:styleId="a5">
    <w:name w:val="header"/>
    <w:basedOn w:val="a"/>
    <w:link w:val="2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6">
    <w:name w:val="footer"/>
    <w:basedOn w:val="a"/>
    <w:link w:val="2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7">
    <w:name w:val="footnote text"/>
    <w:basedOn w:val="a"/>
    <w:link w:val="25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8">
    <w:name w:val="endnote text"/>
    <w:basedOn w:val="a"/>
    <w:link w:val="26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1c">
    <w:name w:val="Заголовок1"/>
    <w:basedOn w:val="a"/>
    <w:next w:val="aff"/>
    <w:qFormat/>
    <w:pPr>
      <w:keepNext/>
      <w:spacing w:before="240" w:after="120" w:line="276" w:lineRule="auto"/>
    </w:pPr>
    <w:rPr>
      <w:rFonts w:ascii="Open Sans" w:eastAsia="Tahoma" w:hAnsi="Open Sans" w:cs="Lohit Devanagari"/>
      <w:sz w:val="28"/>
      <w:szCs w:val="28"/>
    </w:rPr>
  </w:style>
  <w:style w:type="paragraph" w:customStyle="1" w:styleId="caption1">
    <w:name w:val="caption1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heading1">
    <w:name w:val="index heading1"/>
    <w:basedOn w:val="1c"/>
    <w:qFormat/>
  </w:style>
  <w:style w:type="paragraph" w:styleId="1d">
    <w:name w:val="toc 1"/>
    <w:basedOn w:val="a"/>
    <w:next w:val="a"/>
    <w:uiPriority w:val="39"/>
    <w:unhideWhenUsed/>
    <w:pPr>
      <w:spacing w:after="100" w:line="276" w:lineRule="auto"/>
    </w:pPr>
  </w:style>
  <w:style w:type="paragraph" w:styleId="29">
    <w:name w:val="toc 2"/>
    <w:basedOn w:val="a"/>
    <w:next w:val="a"/>
    <w:uiPriority w:val="39"/>
    <w:unhideWhenUsed/>
    <w:pPr>
      <w:spacing w:after="100" w:line="276" w:lineRule="auto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 w:line="276" w:lineRule="auto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 w:line="276" w:lineRule="auto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 w:line="276" w:lineRule="auto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 w:line="276" w:lineRule="auto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 w:line="276" w:lineRule="auto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 w:line="276" w:lineRule="auto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 w:line="276" w:lineRule="auto"/>
      <w:ind w:left="1760"/>
    </w:pPr>
  </w:style>
  <w:style w:type="paragraph" w:styleId="affa">
    <w:name w:val="TOC Heading"/>
    <w:uiPriority w:val="39"/>
    <w:unhideWhenUsed/>
    <w:qFormat/>
    <w:pPr>
      <w:spacing w:after="200" w:line="276" w:lineRule="auto"/>
    </w:pPr>
  </w:style>
  <w:style w:type="paragraph" w:styleId="affb">
    <w:name w:val="table of figures"/>
    <w:basedOn w:val="a"/>
    <w:next w:val="a"/>
    <w:uiPriority w:val="99"/>
    <w:unhideWhenUsed/>
    <w:qFormat/>
    <w:pPr>
      <w:spacing w:after="0" w:line="276" w:lineRule="auto"/>
    </w:pPr>
  </w:style>
  <w:style w:type="paragraph" w:styleId="affc">
    <w:name w:val="No Spacing"/>
    <w:basedOn w:val="a"/>
    <w:uiPriority w:val="1"/>
    <w:qFormat/>
    <w:pPr>
      <w:spacing w:after="0" w:line="240" w:lineRule="auto"/>
    </w:pPr>
  </w:style>
  <w:style w:type="paragraph" w:styleId="aff1">
    <w:name w:val="List Paragraph"/>
    <w:basedOn w:val="a"/>
    <w:link w:val="aff0"/>
    <w:uiPriority w:val="34"/>
    <w:qFormat/>
    <w:pPr>
      <w:spacing w:after="200" w:line="276" w:lineRule="auto"/>
      <w:ind w:left="720"/>
      <w:contextualSpacing/>
    </w:pPr>
  </w:style>
  <w:style w:type="paragraph" w:customStyle="1" w:styleId="affd">
    <w:name w:val="Содержимое таблицы"/>
    <w:basedOn w:val="a"/>
    <w:qFormat/>
    <w:pPr>
      <w:widowControl w:val="0"/>
      <w:suppressLineNumbers/>
      <w:spacing w:after="200" w:line="276" w:lineRule="auto"/>
    </w:pPr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43">
    <w:name w:val="Основной текст4"/>
    <w:basedOn w:val="a"/>
    <w:qFormat/>
    <w:pPr>
      <w:shd w:val="clear" w:color="auto" w:fill="FFFFFF"/>
      <w:spacing w:before="480" w:after="300" w:line="325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andard">
    <w:name w:val="Standard"/>
    <w:qFormat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customStyle="1" w:styleId="1a">
    <w:name w:val="Стиль1"/>
    <w:basedOn w:val="2"/>
    <w:link w:val="19"/>
    <w:qFormat/>
    <w:pPr>
      <w:keepLines w:val="0"/>
      <w:spacing w:before="240" w:after="60" w:line="240" w:lineRule="auto"/>
    </w:pPr>
    <w:rPr>
      <w:rFonts w:ascii="Times New Roman" w:eastAsia="Calibri" w:hAnsi="Times New Roman"/>
      <w:b/>
      <w:bCs/>
      <w:iCs/>
      <w:sz w:val="28"/>
      <w:szCs w:val="28"/>
      <w:lang w:eastAsia="ru-RU"/>
    </w:rPr>
  </w:style>
  <w:style w:type="paragraph" w:customStyle="1" w:styleId="ConsPlusCell">
    <w:name w:val="ConsPlusCell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0">
    <w:name w:val="Heading #3"/>
    <w:basedOn w:val="a"/>
    <w:link w:val="Heading3"/>
    <w:qFormat/>
    <w:pPr>
      <w:widowControl w:val="0"/>
      <w:shd w:val="clear" w:color="auto" w:fill="FFFFFF"/>
      <w:spacing w:before="780" w:after="120" w:line="485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after="0" w:line="30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120">
    <w:name w:val="Body text (12)"/>
    <w:basedOn w:val="a"/>
    <w:link w:val="Bodytext12"/>
    <w:qFormat/>
    <w:pPr>
      <w:widowControl w:val="0"/>
      <w:shd w:val="clear" w:color="auto" w:fill="FFFFFF"/>
      <w:spacing w:before="120" w:after="0" w:line="480" w:lineRule="exact"/>
      <w:ind w:hanging="32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extbody">
    <w:name w:val="Text body"/>
    <w:basedOn w:val="Standard"/>
    <w:qFormat/>
    <w:pPr>
      <w:widowControl w:val="0"/>
      <w:spacing w:after="120"/>
    </w:pPr>
    <w:rPr>
      <w:rFonts w:ascii="Times New Roman" w:eastAsia="Times New Roman" w:hAnsi="Times New Roman" w:cs="Times New Roman"/>
      <w:sz w:val="28"/>
      <w:lang w:val="ru-RU"/>
    </w:rPr>
  </w:style>
  <w:style w:type="paragraph" w:styleId="aff4">
    <w:name w:val="Balloon Text"/>
    <w:basedOn w:val="a"/>
    <w:link w:val="aff3"/>
    <w:uiPriority w:val="99"/>
    <w:semiHidden/>
    <w:unhideWhenUsed/>
    <w:qFormat/>
    <w:pPr>
      <w:spacing w:after="0" w:line="240" w:lineRule="auto"/>
      <w:ind w:left="10" w:right="46" w:firstLine="709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fff">
    <w:name w:val="Верхний колонтитул слева"/>
    <w:basedOn w:val="Standard"/>
    <w:qFormat/>
    <w:pPr>
      <w:widowControl w:val="0"/>
    </w:pPr>
    <w:rPr>
      <w:rFonts w:ascii="Times New Roman" w:eastAsia="Andale Sans UI" w:hAnsi="Times New Roman" w:cs="Tahoma"/>
      <w:lang w:eastAsia="en-US" w:bidi="en-US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0">
    <w:name w:val="Содержимое врезки"/>
    <w:basedOn w:val="a"/>
    <w:qFormat/>
  </w:style>
  <w:style w:type="numbering" w:customStyle="1" w:styleId="1e">
    <w:name w:val="Нет списка1"/>
    <w:uiPriority w:val="99"/>
    <w:semiHidden/>
    <w:unhideWhenUsed/>
    <w:qFormat/>
  </w:style>
  <w:style w:type="table" w:customStyle="1" w:styleId="1f">
    <w:name w:val="Сетка таблицы1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  <w:tblCellMar>
        <w:left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2a">
    <w:name w:val="Сетка таблицы2"/>
    <w:basedOn w:val="a1"/>
    <w:uiPriority w:val="3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етка таблицы3"/>
    <w:basedOn w:val="a1"/>
    <w:uiPriority w:val="39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&#1050;&#1088;&#1072;&#1081;&#1085;&#1080;&#1081;_&#1057;&#1077;&#1074;&#1077;&#1088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ru.wikipedia.org/wiki/&#1070;&#1078;&#1085;&#1086;-&#1057;&#1072;&#1093;&#1072;&#1083;&#1080;&#1085;&#1089;&#108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&#1057;&#1072;&#1093;&#1072;&#1083;&#1080;&#1085;" TargetMode="Externa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C3391B241D412995B14EE5C9C63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6978C5-99FE-47F6-8483-F7B5213B146B}"/>
      </w:docPartPr>
      <w:docPartBody>
        <w:p w:rsidR="00CE166F" w:rsidRDefault="00CE166F" w:rsidP="00CE166F">
          <w:pPr>
            <w:pStyle w:val="ABC3391B241D412995B14EE5C9C6318C"/>
          </w:pPr>
          <w:r>
            <w:rPr>
              <w:rStyle w:val="aff2"/>
              <w:rFonts w:ascii="Times New Roman" w:hAnsi="Times New Roman" w:cs="Times New Roman"/>
              <w:i/>
              <w:sz w:val="28"/>
              <w:szCs w:val="28"/>
            </w:rPr>
            <w:t>Введите текст.</w:t>
          </w:r>
        </w:p>
      </w:docPartBody>
    </w:docPart>
    <w:docPart>
      <w:docPartPr>
        <w:name w:val="A6DA35CA9AF9440EA846E888949CB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FA9D4B-E94A-4427-9DAF-F28B55BEF730}"/>
      </w:docPartPr>
      <w:docPartBody>
        <w:p w:rsidR="00CE166F" w:rsidRDefault="00CE166F" w:rsidP="00CE166F">
          <w:pPr>
            <w:pStyle w:val="A6DA35CA9AF9440EA846E888949CBA34"/>
          </w:pPr>
          <w:r>
            <w:rPr>
              <w:rStyle w:val="aff2"/>
              <w:rFonts w:ascii="Times New Roman" w:hAnsi="Times New Roman" w:cs="Times New Roman"/>
              <w:sz w:val="28"/>
              <w:szCs w:val="28"/>
            </w:rPr>
            <w:t>Введите цифру.</w:t>
          </w:r>
        </w:p>
      </w:docPartBody>
    </w:docPart>
    <w:docPart>
      <w:docPartPr>
        <w:name w:val="DD2B5F861FF242A5BE75C90C29BDF6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F9A86D-9678-473C-BF0F-1EDA045CF58E}"/>
      </w:docPartPr>
      <w:docPartBody>
        <w:p w:rsidR="00CE166F" w:rsidRDefault="00CE166F" w:rsidP="00CE166F">
          <w:pPr>
            <w:pStyle w:val="DD2B5F861FF242A5BE75C90C29BDF631"/>
          </w:pPr>
          <w:r>
            <w:rPr>
              <w:rStyle w:val="aff2"/>
              <w:sz w:val="28"/>
              <w:szCs w:val="28"/>
            </w:rPr>
            <w:t>Введите цифру.</w:t>
          </w:r>
        </w:p>
      </w:docPartBody>
    </w:docPart>
    <w:docPart>
      <w:docPartPr>
        <w:name w:val="77D00D94E5AC4B89ACBFDDCC4C1672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7F05B4-561F-4DEF-92DA-436778E58049}"/>
      </w:docPartPr>
      <w:docPartBody>
        <w:p w:rsidR="00CE166F" w:rsidRDefault="00CE166F" w:rsidP="00CE166F">
          <w:pPr>
            <w:pStyle w:val="77D00D94E5AC4B89ACBFDDCC4C167211"/>
          </w:pPr>
          <w:r>
            <w:rPr>
              <w:rStyle w:val="aff2"/>
              <w:rFonts w:ascii="Times New Roman" w:hAnsi="Times New Roman" w:cs="Times New Roman"/>
              <w:sz w:val="28"/>
              <w:szCs w:val="28"/>
            </w:rPr>
            <w:t>Введите цифру.</w:t>
          </w:r>
        </w:p>
      </w:docPartBody>
    </w:docPart>
    <w:docPart>
      <w:docPartPr>
        <w:name w:val="6BEAE61463D04F3FB35DC1EAAF549D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AFFB55-68F8-4A9A-82A0-70333B7C438E}"/>
      </w:docPartPr>
      <w:docPartBody>
        <w:p w:rsidR="00CE166F" w:rsidRDefault="00CE166F" w:rsidP="00CE166F">
          <w:pPr>
            <w:pStyle w:val="6BEAE61463D04F3FB35DC1EAAF549DB2"/>
          </w:pPr>
          <w:r>
            <w:rPr>
              <w:rStyle w:val="aff2"/>
              <w:rFonts w:ascii="Times New Roman" w:hAnsi="Times New Roman" w:cs="Times New Roman"/>
              <w:sz w:val="28"/>
              <w:szCs w:val="28"/>
            </w:rPr>
            <w:t>Введите цифру.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8EF" w:rsidRDefault="004A48EF">
      <w:pPr>
        <w:spacing w:after="0" w:line="240" w:lineRule="auto"/>
      </w:pPr>
      <w:r>
        <w:separator/>
      </w:r>
    </w:p>
  </w:endnote>
  <w:endnote w:type="continuationSeparator" w:id="0">
    <w:p w:rsidR="004A48EF" w:rsidRDefault="004A48EF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HP Simplified"/>
    <w:charset w:val="00"/>
    <w:family w:val="swiss"/>
    <w:pitch w:val="variable"/>
    <w:sig w:usb0="E00002EF" w:usb1="4000205B" w:usb2="00000028" w:usb3="00000000" w:csb0="0000019F" w:csb1="00000000"/>
  </w:font>
  <w:font w:name="Lohit Devanagari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default"/>
  </w:font>
  <w:font w:name="Tempora LGC Un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8EF" w:rsidRDefault="004A48EF">
      <w:pPr>
        <w:spacing w:after="0" w:line="240" w:lineRule="auto"/>
      </w:pPr>
      <w:r>
        <w:separator/>
      </w:r>
    </w:p>
  </w:footnote>
  <w:footnote w:type="continuationSeparator" w:id="0">
    <w:p w:rsidR="004A48EF" w:rsidRDefault="004A48EF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A9"/>
    <w:rsid w:val="000E3104"/>
    <w:rsid w:val="001D10A4"/>
    <w:rsid w:val="00410C95"/>
    <w:rsid w:val="00421FF9"/>
    <w:rsid w:val="004A48EF"/>
    <w:rsid w:val="00594FB5"/>
    <w:rsid w:val="00775CA9"/>
    <w:rsid w:val="00C30F29"/>
    <w:rsid w:val="00C66EAD"/>
    <w:rsid w:val="00CE166F"/>
    <w:rsid w:val="00D54782"/>
    <w:rsid w:val="00DE44E9"/>
    <w:rsid w:val="00E12595"/>
    <w:rsid w:val="00E3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character" w:styleId="aff2">
    <w:name w:val="Placeholder Text"/>
    <w:basedOn w:val="a0"/>
    <w:uiPriority w:val="99"/>
    <w:semiHidden/>
    <w:rsid w:val="00CE166F"/>
    <w:rPr>
      <w:color w:val="808080"/>
    </w:rPr>
  </w:style>
  <w:style w:type="paragraph" w:customStyle="1" w:styleId="ABC3391B241D412995B14EE5C9C6318C">
    <w:name w:val="ABC3391B241D412995B14EE5C9C6318C"/>
    <w:rsid w:val="00CE166F"/>
  </w:style>
  <w:style w:type="paragraph" w:customStyle="1" w:styleId="A6DA35CA9AF9440EA846E888949CBA34">
    <w:name w:val="A6DA35CA9AF9440EA846E888949CBA34"/>
    <w:rsid w:val="00CE166F"/>
  </w:style>
  <w:style w:type="paragraph" w:customStyle="1" w:styleId="DD2B5F861FF242A5BE75C90C29BDF631">
    <w:name w:val="DD2B5F861FF242A5BE75C90C29BDF631"/>
    <w:rsid w:val="00CE166F"/>
  </w:style>
  <w:style w:type="paragraph" w:customStyle="1" w:styleId="77D00D94E5AC4B89ACBFDDCC4C167211">
    <w:name w:val="77D00D94E5AC4B89ACBFDDCC4C167211"/>
    <w:rsid w:val="00CE166F"/>
  </w:style>
  <w:style w:type="paragraph" w:customStyle="1" w:styleId="6BEAE61463D04F3FB35DC1EAAF549DB2">
    <w:name w:val="6BEAE61463D04F3FB35DC1EAAF549DB2"/>
    <w:rsid w:val="00CE1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E4205-8C3B-4B27-8E1E-0B7BBDC0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5477</TotalTime>
  <Pages>32</Pages>
  <Words>10127</Words>
  <Characters>57727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Казакова</dc:creator>
  <dc:description/>
  <cp:lastModifiedBy>Светлана Витохина</cp:lastModifiedBy>
  <cp:revision>75</cp:revision>
  <cp:lastPrinted>2025-05-29T04:03:00Z</cp:lastPrinted>
  <dcterms:created xsi:type="dcterms:W3CDTF">2025-04-20T22:32:00Z</dcterms:created>
  <dcterms:modified xsi:type="dcterms:W3CDTF">2025-06-17T04:41:00Z</dcterms:modified>
  <dc:language>ru-RU</dc:language>
</cp:coreProperties>
</file>