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C54DC" w14:textId="4154A355" w:rsidR="009F6512" w:rsidRPr="00952F4A" w:rsidRDefault="004501DE">
      <w:pPr>
        <w:jc w:val="center"/>
        <w:rPr>
          <w:rFonts w:ascii="Arial" w:hAnsi="Arial" w:cs="Arial"/>
        </w:rPr>
      </w:pPr>
      <w:r w:rsidRPr="00952F4A">
        <w:rPr>
          <w:rFonts w:ascii="Arial" w:hAnsi="Arial" w:cs="Arial"/>
          <w:noProof/>
        </w:rPr>
        <w:drawing>
          <wp:inline distT="0" distB="0" distL="0" distR="0" wp14:anchorId="0E80F2F0" wp14:editId="2C7C8DB2">
            <wp:extent cx="602615" cy="753110"/>
            <wp:effectExtent l="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07023" w14:textId="77777777" w:rsidR="009F6512" w:rsidRPr="00952F4A" w:rsidRDefault="009F6512">
      <w:pPr>
        <w:pStyle w:val="ad"/>
        <w:rPr>
          <w:rFonts w:ascii="Arial" w:hAnsi="Arial" w:cs="Arial"/>
          <w:sz w:val="24"/>
          <w:szCs w:val="24"/>
        </w:rPr>
      </w:pPr>
    </w:p>
    <w:p w14:paraId="3FCABDFD" w14:textId="77777777" w:rsidR="009F6512" w:rsidRPr="00952F4A" w:rsidRDefault="009F6512">
      <w:pPr>
        <w:pStyle w:val="af"/>
        <w:rPr>
          <w:rFonts w:ascii="Arial" w:hAnsi="Arial" w:cs="Arial"/>
          <w:sz w:val="24"/>
          <w:szCs w:val="24"/>
        </w:rPr>
      </w:pPr>
      <w:r w:rsidRPr="00952F4A">
        <w:rPr>
          <w:rFonts w:ascii="Arial" w:hAnsi="Arial" w:cs="Arial"/>
          <w:sz w:val="24"/>
          <w:szCs w:val="24"/>
        </w:rPr>
        <w:t>АДМИНИСТРАЦИЯ</w:t>
      </w:r>
    </w:p>
    <w:p w14:paraId="5FE7737E" w14:textId="77777777" w:rsidR="009F6512" w:rsidRPr="00952F4A" w:rsidRDefault="009F6512">
      <w:pPr>
        <w:pStyle w:val="1"/>
        <w:rPr>
          <w:rFonts w:ascii="Arial" w:hAnsi="Arial" w:cs="Arial"/>
          <w:sz w:val="24"/>
          <w:szCs w:val="24"/>
        </w:rPr>
      </w:pPr>
      <w:r w:rsidRPr="00952F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4D4687C8" w14:textId="77777777" w:rsidR="009F6512" w:rsidRPr="00952F4A" w:rsidRDefault="009F6512">
      <w:pPr>
        <w:rPr>
          <w:rFonts w:ascii="Arial" w:hAnsi="Arial" w:cs="Arial"/>
        </w:rPr>
      </w:pPr>
    </w:p>
    <w:p w14:paraId="25D3E9C9" w14:textId="77777777" w:rsidR="009F6512" w:rsidRPr="00952F4A" w:rsidRDefault="009F6512">
      <w:pPr>
        <w:pStyle w:val="4"/>
        <w:keepNext w:val="0"/>
        <w:rPr>
          <w:rFonts w:ascii="Arial" w:hAnsi="Arial" w:cs="Arial"/>
          <w:sz w:val="24"/>
          <w:szCs w:val="24"/>
        </w:rPr>
      </w:pPr>
      <w:r w:rsidRPr="00952F4A">
        <w:rPr>
          <w:rFonts w:ascii="Arial" w:hAnsi="Arial" w:cs="Arial"/>
          <w:sz w:val="24"/>
          <w:szCs w:val="24"/>
        </w:rPr>
        <w:t>ПОСТАНОВЛЕНИЕ</w:t>
      </w:r>
    </w:p>
    <w:p w14:paraId="4DBC8D99" w14:textId="77777777" w:rsidR="009F6512" w:rsidRPr="00952F4A" w:rsidRDefault="009F6512">
      <w:pPr>
        <w:rPr>
          <w:rFonts w:ascii="Arial" w:hAnsi="Arial" w:cs="Arial"/>
        </w:rPr>
      </w:pPr>
    </w:p>
    <w:p w14:paraId="55910EA8" w14:textId="77777777" w:rsidR="009F6512" w:rsidRPr="00952F4A" w:rsidRDefault="009F6512">
      <w:pPr>
        <w:rPr>
          <w:rFonts w:ascii="Arial" w:hAnsi="Arial" w:cs="Arial"/>
        </w:rPr>
      </w:pPr>
      <w:r w:rsidRPr="00952F4A">
        <w:rPr>
          <w:rFonts w:ascii="Arial" w:hAnsi="Arial" w:cs="Arial"/>
        </w:rPr>
        <w:t xml:space="preserve">                   07.11.2024                           1868    </w:t>
      </w:r>
    </w:p>
    <w:p w14:paraId="38EC2856" w14:textId="77777777" w:rsidR="009F6512" w:rsidRPr="00952F4A" w:rsidRDefault="009F6512">
      <w:pPr>
        <w:rPr>
          <w:rFonts w:ascii="Arial" w:hAnsi="Arial" w:cs="Arial"/>
        </w:rPr>
      </w:pPr>
      <w:r w:rsidRPr="00952F4A">
        <w:rPr>
          <w:rFonts w:ascii="Arial" w:hAnsi="Arial" w:cs="Arial"/>
        </w:rPr>
        <w:t>от ______________________ № ________</w:t>
      </w:r>
    </w:p>
    <w:p w14:paraId="56D434E5" w14:textId="77777777" w:rsidR="009F6512" w:rsidRPr="00952F4A" w:rsidRDefault="009F6512">
      <w:pPr>
        <w:ind w:firstLine="708"/>
        <w:rPr>
          <w:rFonts w:ascii="Arial" w:hAnsi="Arial" w:cs="Arial"/>
        </w:rPr>
      </w:pPr>
      <w:r w:rsidRPr="00952F4A">
        <w:rPr>
          <w:rFonts w:ascii="Arial" w:hAnsi="Arial" w:cs="Arial"/>
        </w:rPr>
        <w:t xml:space="preserve">         г. Холмск</w:t>
      </w:r>
    </w:p>
    <w:p w14:paraId="25FE243D" w14:textId="77777777" w:rsidR="009F6512" w:rsidRPr="00952F4A" w:rsidRDefault="009F6512">
      <w:pPr>
        <w:jc w:val="both"/>
        <w:rPr>
          <w:rFonts w:ascii="Arial" w:hAnsi="Arial" w:cs="Arial"/>
        </w:rPr>
      </w:pPr>
    </w:p>
    <w:p w14:paraId="21C0F2FB" w14:textId="77777777" w:rsidR="009F6512" w:rsidRPr="00952F4A" w:rsidRDefault="00952F4A" w:rsidP="00952F4A">
      <w:pPr>
        <w:shd w:val="clear" w:color="auto" w:fill="FFFFFF"/>
        <w:spacing w:line="298" w:lineRule="exact"/>
        <w:jc w:val="both"/>
        <w:rPr>
          <w:rFonts w:ascii="Arial" w:hAnsi="Arial" w:cs="Arial"/>
          <w:color w:val="000000"/>
          <w:spacing w:val="-8"/>
        </w:rPr>
      </w:pPr>
      <w:r w:rsidRPr="00952F4A">
        <w:rPr>
          <w:rFonts w:ascii="Arial" w:hAnsi="Arial" w:cs="Arial"/>
        </w:rPr>
        <w:t>Об утверждении основных направлений бюджетной, налоговой и долговой политики муниципального образования «Холмский городской округ» на 2025 - 2027 годы</w:t>
      </w:r>
    </w:p>
    <w:p w14:paraId="02365138" w14:textId="77777777" w:rsidR="00952F4A" w:rsidRPr="00952F4A" w:rsidRDefault="00952F4A">
      <w:pPr>
        <w:ind w:firstLine="567"/>
        <w:jc w:val="both"/>
        <w:rPr>
          <w:rFonts w:ascii="Arial" w:hAnsi="Arial" w:cs="Arial"/>
          <w:color w:val="000000"/>
        </w:rPr>
      </w:pPr>
    </w:p>
    <w:p w14:paraId="78D67023" w14:textId="77777777" w:rsidR="009F6512" w:rsidRPr="00952F4A" w:rsidRDefault="009F6512">
      <w:pPr>
        <w:ind w:firstLine="567"/>
        <w:jc w:val="both"/>
        <w:rPr>
          <w:rFonts w:ascii="Arial" w:hAnsi="Arial" w:cs="Arial"/>
          <w:color w:val="000000"/>
        </w:rPr>
      </w:pPr>
      <w:r w:rsidRPr="00952F4A">
        <w:rPr>
          <w:rFonts w:ascii="Arial" w:hAnsi="Arial" w:cs="Arial"/>
          <w:color w:val="000000"/>
        </w:rPr>
        <w:t xml:space="preserve">В соответствии со ст.16 Федерального закона от 06.10.2003 № 131-ФЗ «Об общих принципах организации местного самоуправления в Российской Федерации», </w:t>
      </w:r>
      <w:r w:rsidRPr="00952F4A">
        <w:rPr>
          <w:rFonts w:ascii="Arial" w:hAnsi="Arial" w:cs="Arial"/>
        </w:rPr>
        <w:t>пп.3 п.3 ст.7 решения Собрания муниципального образования «Холмский городской округ» от 31.10.2013 №3/5-21 «Об утверждении Положения «О бюджетном процессе в муниципальном образовании «Холмский городской округ», руководствуясь ст. 42, 46 Устава муниципального</w:t>
      </w:r>
      <w:r w:rsidRPr="00952F4A">
        <w:rPr>
          <w:rFonts w:ascii="Arial" w:hAnsi="Arial" w:cs="Arial"/>
          <w:color w:val="000000"/>
        </w:rPr>
        <w:t xml:space="preserve"> образования «Холмский городской округ», администрация муниципального образования «Холмский городской округ»</w:t>
      </w:r>
    </w:p>
    <w:p w14:paraId="5598E1A8" w14:textId="77777777" w:rsidR="009F6512" w:rsidRPr="00952F4A" w:rsidRDefault="009F6512">
      <w:pPr>
        <w:shd w:val="clear" w:color="auto" w:fill="FFFFFF"/>
        <w:spacing w:line="298" w:lineRule="exact"/>
        <w:ind w:firstLine="567"/>
        <w:jc w:val="both"/>
        <w:rPr>
          <w:rFonts w:ascii="Arial" w:hAnsi="Arial" w:cs="Arial"/>
          <w:color w:val="000000"/>
        </w:rPr>
      </w:pPr>
    </w:p>
    <w:p w14:paraId="6515CD02" w14:textId="77777777" w:rsidR="009F6512" w:rsidRPr="00952F4A" w:rsidRDefault="009F6512">
      <w:pPr>
        <w:shd w:val="clear" w:color="auto" w:fill="FFFFFF"/>
        <w:spacing w:line="298" w:lineRule="exact"/>
        <w:ind w:firstLine="567"/>
        <w:jc w:val="both"/>
        <w:rPr>
          <w:rFonts w:ascii="Arial" w:hAnsi="Arial" w:cs="Arial"/>
          <w:color w:val="000000"/>
        </w:rPr>
      </w:pPr>
      <w:r w:rsidRPr="00952F4A">
        <w:rPr>
          <w:rFonts w:ascii="Arial" w:hAnsi="Arial" w:cs="Arial"/>
          <w:color w:val="000000"/>
        </w:rPr>
        <w:t>ПОСТАНОВЛЯЕТ:</w:t>
      </w:r>
    </w:p>
    <w:p w14:paraId="1066C3E9" w14:textId="77777777" w:rsidR="009F6512" w:rsidRPr="00952F4A" w:rsidRDefault="009F6512">
      <w:pPr>
        <w:shd w:val="clear" w:color="auto" w:fill="FFFFFF"/>
        <w:spacing w:line="298" w:lineRule="exact"/>
        <w:ind w:firstLine="600"/>
        <w:jc w:val="both"/>
        <w:rPr>
          <w:rFonts w:ascii="Arial" w:hAnsi="Arial" w:cs="Arial"/>
          <w:color w:val="000000"/>
        </w:rPr>
      </w:pPr>
    </w:p>
    <w:p w14:paraId="517670A0" w14:textId="77777777" w:rsidR="009F6512" w:rsidRPr="00952F4A" w:rsidRDefault="009F6512">
      <w:pPr>
        <w:shd w:val="clear" w:color="auto" w:fill="FFFFFF"/>
        <w:ind w:firstLine="567"/>
        <w:jc w:val="both"/>
        <w:rPr>
          <w:rFonts w:ascii="Arial" w:hAnsi="Arial" w:cs="Arial"/>
          <w:color w:val="000000"/>
        </w:rPr>
      </w:pPr>
      <w:r w:rsidRPr="00952F4A">
        <w:rPr>
          <w:rFonts w:ascii="Arial" w:hAnsi="Arial" w:cs="Arial"/>
          <w:color w:val="000000"/>
        </w:rPr>
        <w:t>1. Утвердить основные направления бюджетной, налоговой и долговой политики муниципального образования «Холмский городской округ» на 2025 – 2027 годы (прилагаются).</w:t>
      </w:r>
    </w:p>
    <w:p w14:paraId="47CB7FB1" w14:textId="77777777" w:rsidR="009F6512" w:rsidRPr="00952F4A" w:rsidRDefault="009F651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  <w:color w:val="000000"/>
        </w:rPr>
        <w:t>2. Опубликовать настоящее постановление в газете «Холмская панорама» и р</w:t>
      </w:r>
      <w:r w:rsidRPr="00952F4A">
        <w:rPr>
          <w:rFonts w:ascii="Arial" w:hAnsi="Arial" w:cs="Arial"/>
        </w:rPr>
        <w:t>азместить на официальном сайте администрации муниципального образования «Холмский городской округ».</w:t>
      </w:r>
    </w:p>
    <w:p w14:paraId="64EE93C6" w14:textId="77777777" w:rsidR="009F6512" w:rsidRPr="00952F4A" w:rsidRDefault="009F6512">
      <w:pPr>
        <w:shd w:val="clear" w:color="auto" w:fill="FFFFFF"/>
        <w:ind w:firstLine="567"/>
        <w:jc w:val="both"/>
        <w:rPr>
          <w:rFonts w:ascii="Arial" w:hAnsi="Arial" w:cs="Arial"/>
          <w:color w:val="000000"/>
        </w:rPr>
      </w:pPr>
      <w:r w:rsidRPr="00952F4A">
        <w:rPr>
          <w:rFonts w:ascii="Arial" w:hAnsi="Arial" w:cs="Arial"/>
          <w:color w:val="000000"/>
        </w:rPr>
        <w:t xml:space="preserve">3. Контроль за исполнением настоящего постановления возложить </w:t>
      </w:r>
      <w:r w:rsidR="00952F4A" w:rsidRPr="00952F4A">
        <w:rPr>
          <w:rFonts w:ascii="Arial" w:hAnsi="Arial" w:cs="Arial"/>
          <w:color w:val="000000"/>
        </w:rPr>
        <w:t>на Департамент</w:t>
      </w:r>
      <w:r w:rsidRPr="00952F4A">
        <w:rPr>
          <w:rFonts w:ascii="Arial" w:hAnsi="Arial" w:cs="Arial"/>
          <w:color w:val="000000"/>
        </w:rPr>
        <w:t xml:space="preserve"> финансов администрации муниципального образования «Холмский городской округ» (Судникович Е.В.).</w:t>
      </w:r>
    </w:p>
    <w:p w14:paraId="2FA7F10A" w14:textId="77777777" w:rsidR="009F6512" w:rsidRPr="00952F4A" w:rsidRDefault="009F6512">
      <w:pPr>
        <w:jc w:val="both"/>
        <w:rPr>
          <w:rFonts w:ascii="Arial" w:hAnsi="Arial" w:cs="Arial"/>
        </w:rPr>
      </w:pPr>
    </w:p>
    <w:p w14:paraId="58D6EBDE" w14:textId="77777777" w:rsidR="009F6512" w:rsidRPr="00952F4A" w:rsidRDefault="009F6512">
      <w:pPr>
        <w:jc w:val="both"/>
        <w:rPr>
          <w:rFonts w:ascii="Arial" w:hAnsi="Arial" w:cs="Arial"/>
        </w:rPr>
      </w:pPr>
    </w:p>
    <w:p w14:paraId="48237851" w14:textId="77777777" w:rsidR="009F6512" w:rsidRPr="00952F4A" w:rsidRDefault="009F6512">
      <w:pPr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Мэр муниципального образования</w:t>
      </w:r>
    </w:p>
    <w:p w14:paraId="13CB9F02" w14:textId="77777777" w:rsidR="009F6512" w:rsidRPr="00952F4A" w:rsidRDefault="009F6512">
      <w:pPr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«Холмский городской округ»</w:t>
      </w:r>
      <w:r w:rsidRPr="00952F4A">
        <w:rPr>
          <w:rFonts w:ascii="Arial" w:hAnsi="Arial" w:cs="Arial"/>
        </w:rPr>
        <w:tab/>
      </w:r>
      <w:r w:rsidRPr="00952F4A">
        <w:rPr>
          <w:rFonts w:ascii="Arial" w:hAnsi="Arial" w:cs="Arial"/>
        </w:rPr>
        <w:tab/>
      </w:r>
      <w:r w:rsidRPr="00952F4A">
        <w:rPr>
          <w:rFonts w:ascii="Arial" w:hAnsi="Arial" w:cs="Arial"/>
        </w:rPr>
        <w:tab/>
      </w:r>
      <w:r w:rsidRPr="00952F4A">
        <w:rPr>
          <w:rFonts w:ascii="Arial" w:hAnsi="Arial" w:cs="Arial"/>
        </w:rPr>
        <w:tab/>
        <w:t xml:space="preserve">                         Д.Г. Любчинов</w:t>
      </w:r>
    </w:p>
    <w:p w14:paraId="059FD291" w14:textId="77777777" w:rsidR="009F6512" w:rsidRPr="00952F4A" w:rsidRDefault="009F6512">
      <w:pPr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br w:type="page"/>
      </w:r>
    </w:p>
    <w:tbl>
      <w:tblPr>
        <w:tblW w:w="0" w:type="auto"/>
        <w:tblInd w:w="5211" w:type="dxa"/>
        <w:tblLook w:val="0000" w:firstRow="0" w:lastRow="0" w:firstColumn="0" w:lastColumn="0" w:noHBand="0" w:noVBand="0"/>
      </w:tblPr>
      <w:tblGrid>
        <w:gridCol w:w="3860"/>
      </w:tblGrid>
      <w:tr w:rsidR="009F6512" w:rsidRPr="00952F4A" w14:paraId="2E990ECC" w14:textId="77777777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F5DB90D" w14:textId="77777777" w:rsidR="009F6512" w:rsidRPr="00952F4A" w:rsidRDefault="009F6512">
            <w:pPr>
              <w:jc w:val="both"/>
              <w:rPr>
                <w:rFonts w:ascii="Arial" w:hAnsi="Arial" w:cs="Arial"/>
              </w:rPr>
            </w:pPr>
            <w:r w:rsidRPr="00952F4A">
              <w:rPr>
                <w:rFonts w:ascii="Arial" w:hAnsi="Arial" w:cs="Arial"/>
              </w:rPr>
              <w:t>УТВЕРЖДЕНЫ</w:t>
            </w:r>
          </w:p>
          <w:p w14:paraId="2991004A" w14:textId="77777777" w:rsidR="009F6512" w:rsidRPr="00952F4A" w:rsidRDefault="009F6512">
            <w:pPr>
              <w:jc w:val="both"/>
              <w:rPr>
                <w:rFonts w:ascii="Arial" w:hAnsi="Arial" w:cs="Arial"/>
              </w:rPr>
            </w:pPr>
            <w:r w:rsidRPr="00952F4A">
              <w:rPr>
                <w:rFonts w:ascii="Arial" w:hAnsi="Arial" w:cs="Arial"/>
              </w:rPr>
              <w:t>постановлением администрации муниципального образования «Холмский городской округ»</w:t>
            </w:r>
          </w:p>
          <w:p w14:paraId="3AC4E52F" w14:textId="77777777" w:rsidR="009F6512" w:rsidRPr="00952F4A" w:rsidRDefault="009F6512">
            <w:pPr>
              <w:jc w:val="both"/>
              <w:rPr>
                <w:rFonts w:ascii="Arial" w:hAnsi="Arial" w:cs="Arial"/>
              </w:rPr>
            </w:pPr>
            <w:r w:rsidRPr="00952F4A">
              <w:rPr>
                <w:rFonts w:ascii="Arial" w:hAnsi="Arial" w:cs="Arial"/>
              </w:rPr>
              <w:t xml:space="preserve">от </w:t>
            </w:r>
            <w:r w:rsidRPr="00952F4A">
              <w:rPr>
                <w:rFonts w:ascii="Arial" w:hAnsi="Arial" w:cs="Arial"/>
                <w:u w:val="single"/>
              </w:rPr>
              <w:t>07.11.2024</w:t>
            </w:r>
            <w:r w:rsidRPr="00952F4A">
              <w:rPr>
                <w:rFonts w:ascii="Arial" w:hAnsi="Arial" w:cs="Arial"/>
              </w:rPr>
              <w:t xml:space="preserve"> № </w:t>
            </w:r>
            <w:r w:rsidRPr="00952F4A">
              <w:rPr>
                <w:rFonts w:ascii="Arial" w:hAnsi="Arial" w:cs="Arial"/>
                <w:u w:val="single"/>
              </w:rPr>
              <w:t>1868</w:t>
            </w:r>
          </w:p>
        </w:tc>
      </w:tr>
    </w:tbl>
    <w:p w14:paraId="40D96FF7" w14:textId="77777777" w:rsidR="009F6512" w:rsidRPr="00952F4A" w:rsidRDefault="009F6512">
      <w:pPr>
        <w:jc w:val="both"/>
        <w:rPr>
          <w:rFonts w:ascii="Arial" w:hAnsi="Arial" w:cs="Arial"/>
        </w:rPr>
      </w:pPr>
    </w:p>
    <w:p w14:paraId="70A937FC" w14:textId="77777777" w:rsidR="009F6512" w:rsidRPr="00952F4A" w:rsidRDefault="009F6512">
      <w:pPr>
        <w:jc w:val="both"/>
        <w:rPr>
          <w:rFonts w:ascii="Arial" w:hAnsi="Arial" w:cs="Arial"/>
        </w:rPr>
      </w:pPr>
    </w:p>
    <w:p w14:paraId="26D5B5E9" w14:textId="77777777" w:rsidR="009F6512" w:rsidRPr="00952F4A" w:rsidRDefault="009F6512">
      <w:pPr>
        <w:pStyle w:val="ConsPlusTitle"/>
        <w:jc w:val="center"/>
        <w:outlineLvl w:val="0"/>
        <w:rPr>
          <w:rFonts w:ascii="Arial" w:hAnsi="Arial" w:cs="Arial"/>
        </w:rPr>
      </w:pPr>
      <w:r w:rsidRPr="00952F4A">
        <w:rPr>
          <w:rFonts w:ascii="Arial" w:hAnsi="Arial" w:cs="Arial"/>
        </w:rPr>
        <w:t>ОСНОВНЫЕ НАПРАВЛЕНИЯ</w:t>
      </w:r>
    </w:p>
    <w:p w14:paraId="6FB06CC1" w14:textId="77777777" w:rsidR="009F6512" w:rsidRPr="00952F4A" w:rsidRDefault="009F6512">
      <w:pPr>
        <w:pStyle w:val="ConsPlusTitle"/>
        <w:jc w:val="center"/>
        <w:outlineLvl w:val="0"/>
        <w:rPr>
          <w:rFonts w:ascii="Arial" w:hAnsi="Arial" w:cs="Arial"/>
        </w:rPr>
      </w:pPr>
      <w:r w:rsidRPr="00952F4A">
        <w:rPr>
          <w:rFonts w:ascii="Arial" w:hAnsi="Arial" w:cs="Arial"/>
        </w:rPr>
        <w:t xml:space="preserve">БЮДЖЕТНОЙ, НАЛОГОВОЙ И ДОЛГОВОЙ ПОЛИТИКИ </w:t>
      </w:r>
    </w:p>
    <w:p w14:paraId="5E492265" w14:textId="77777777" w:rsidR="009F6512" w:rsidRPr="00952F4A" w:rsidRDefault="009F6512">
      <w:pPr>
        <w:pStyle w:val="ConsPlusTitle"/>
        <w:jc w:val="center"/>
        <w:outlineLvl w:val="0"/>
        <w:rPr>
          <w:rFonts w:ascii="Arial" w:hAnsi="Arial" w:cs="Arial"/>
        </w:rPr>
      </w:pPr>
      <w:r w:rsidRPr="00952F4A">
        <w:rPr>
          <w:rFonts w:ascii="Arial" w:hAnsi="Arial" w:cs="Arial"/>
        </w:rPr>
        <w:t xml:space="preserve">МУНИЦИПАЛЬНОГО ОБРАЗОВАНИЯ «ХОЛМСКИЙ ГОРОДСКОЙ ОКРУГ» </w:t>
      </w:r>
    </w:p>
    <w:p w14:paraId="36B96751" w14:textId="77777777" w:rsidR="009F6512" w:rsidRPr="00952F4A" w:rsidRDefault="009F6512">
      <w:pPr>
        <w:pStyle w:val="ConsPlusTitle"/>
        <w:jc w:val="center"/>
        <w:outlineLvl w:val="0"/>
        <w:rPr>
          <w:rFonts w:ascii="Arial" w:hAnsi="Arial" w:cs="Arial"/>
        </w:rPr>
      </w:pPr>
      <w:r w:rsidRPr="00952F4A">
        <w:rPr>
          <w:rFonts w:ascii="Arial" w:hAnsi="Arial" w:cs="Arial"/>
        </w:rPr>
        <w:t>НА 2025 - 2027 ГОДЫ</w:t>
      </w:r>
    </w:p>
    <w:p w14:paraId="01BD541D" w14:textId="77777777" w:rsidR="009F6512" w:rsidRPr="00952F4A" w:rsidRDefault="009F6512">
      <w:pPr>
        <w:jc w:val="both"/>
        <w:rPr>
          <w:rFonts w:ascii="Arial" w:hAnsi="Arial" w:cs="Arial"/>
        </w:rPr>
      </w:pPr>
    </w:p>
    <w:p w14:paraId="57508D2A" w14:textId="77777777" w:rsidR="009F6512" w:rsidRPr="00952F4A" w:rsidRDefault="009F6512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 xml:space="preserve">Основные направления бюджетной, налоговой и долговой политики муниципального образования «Холмский городской округ» (далее - Холмский городской округ) на 2025 - 2027 годы (далее - Основные направления бюджетной, налоговой  и долговой политики) разработаны в соответствии с бюджетным законодательством в целях составления проекта бюджета Холмского городского округа. </w:t>
      </w:r>
    </w:p>
    <w:p w14:paraId="484459AE" w14:textId="77777777" w:rsidR="009F6512" w:rsidRPr="00952F4A" w:rsidRDefault="009F6512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 xml:space="preserve">Основные направления бюджетной, налоговой и долговой политики сохраняют преемственность целей и задач, определенных в 2024 году, и направлены на обеспечение решения приоритетных задач социально-экономического развития Холмского городского округа. </w:t>
      </w:r>
    </w:p>
    <w:p w14:paraId="01313564" w14:textId="77777777" w:rsidR="009F6512" w:rsidRPr="00952F4A" w:rsidRDefault="009F6512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 xml:space="preserve">Основной целью бюджетной налоговой и долговой политики Холмского городского округа является определение подходов и условий, используемых при составлении проекта бюджета Холмского городского округа на 2025 год и на плановый период 2026 и 2027 годов, обеспечение сбалансированности и устойчивости бюджета Холмского городского округа. </w:t>
      </w:r>
    </w:p>
    <w:p w14:paraId="57D9F440" w14:textId="77777777" w:rsidR="009F6512" w:rsidRPr="00952F4A" w:rsidRDefault="009F6512">
      <w:pPr>
        <w:ind w:firstLine="1134"/>
        <w:jc w:val="both"/>
        <w:rPr>
          <w:rFonts w:ascii="Arial" w:hAnsi="Arial" w:cs="Arial"/>
        </w:rPr>
      </w:pPr>
    </w:p>
    <w:p w14:paraId="5F7C1A8F" w14:textId="77777777" w:rsidR="009F6512" w:rsidRPr="00952F4A" w:rsidRDefault="009F6512">
      <w:pPr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952F4A">
        <w:rPr>
          <w:rFonts w:ascii="Arial" w:hAnsi="Arial" w:cs="Arial"/>
          <w:b/>
        </w:rPr>
        <w:t>Основные направления налоговой политики</w:t>
      </w:r>
    </w:p>
    <w:p w14:paraId="3713C70D" w14:textId="77777777" w:rsidR="009F6512" w:rsidRPr="00952F4A" w:rsidRDefault="009F6512">
      <w:pPr>
        <w:ind w:firstLine="1134"/>
        <w:jc w:val="center"/>
        <w:rPr>
          <w:rFonts w:ascii="Arial" w:hAnsi="Arial" w:cs="Arial"/>
          <w:b/>
        </w:rPr>
      </w:pPr>
    </w:p>
    <w:p w14:paraId="0CC8152B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 xml:space="preserve">Важнейшим фактором проводимой налоговой политики в 2025 году и плановом периоде будет являться обеспечение сбалансированности местного бюджета на основе </w:t>
      </w:r>
      <w:r w:rsidRPr="00952F4A">
        <w:rPr>
          <w:rFonts w:ascii="Arial" w:hAnsi="Arial" w:cs="Arial"/>
          <w:color w:val="000000"/>
        </w:rPr>
        <w:t xml:space="preserve">создания стимулов по наращиванию доходного потенциала местного бюджета. </w:t>
      </w:r>
    </w:p>
    <w:p w14:paraId="72E0C51F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 xml:space="preserve">Доходы местного бюджета формируются в соответствии с бюджетным </w:t>
      </w:r>
      <w:hyperlink r:id="rId8" w:history="1">
        <w:r w:rsidRPr="00952F4A">
          <w:rPr>
            <w:rFonts w:ascii="Arial" w:hAnsi="Arial" w:cs="Arial"/>
          </w:rPr>
          <w:t>законодательством</w:t>
        </w:r>
      </w:hyperlink>
      <w:r w:rsidRPr="00952F4A">
        <w:rPr>
          <w:rFonts w:ascii="Arial" w:hAnsi="Arial" w:cs="Arial"/>
        </w:rPr>
        <w:t xml:space="preserve"> Российской Федерации, </w:t>
      </w:r>
      <w:hyperlink r:id="rId9" w:history="1">
        <w:r w:rsidRPr="00952F4A">
          <w:rPr>
            <w:rFonts w:ascii="Arial" w:hAnsi="Arial" w:cs="Arial"/>
          </w:rPr>
          <w:t>законодательством</w:t>
        </w:r>
      </w:hyperlink>
      <w:r w:rsidRPr="00952F4A">
        <w:rPr>
          <w:rFonts w:ascii="Arial" w:hAnsi="Arial" w:cs="Arial"/>
        </w:rPr>
        <w:t xml:space="preserve"> о налогах и сборах и законодательством об иных обязательных платежах. </w:t>
      </w:r>
    </w:p>
    <w:p w14:paraId="33F72070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  <w:color w:val="000000"/>
        </w:rPr>
        <w:t xml:space="preserve">Объем доходов местного бюджета будет сформирован </w:t>
      </w:r>
      <w:r w:rsidRPr="00952F4A">
        <w:rPr>
          <w:rFonts w:ascii="Arial" w:hAnsi="Arial" w:cs="Arial"/>
        </w:rPr>
        <w:t>на основе прогноза социально-экономического развития Холмского городского округа на 2025 - 2027 годы, утвержденного распоряжением администрации муниципального образования «Холмский городской округ» от 03.07.2024 № 405.</w:t>
      </w:r>
    </w:p>
    <w:p w14:paraId="2AA42B00" w14:textId="77777777" w:rsidR="009F6512" w:rsidRPr="00952F4A" w:rsidRDefault="009F651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Налоговая политика Холмского городского округа будет ориентирована на укрепление собственной доходной базы бюджета городского округа, совершенствование администрирования доходов, эффективное использование муниципального имущества.</w:t>
      </w:r>
    </w:p>
    <w:p w14:paraId="77126F52" w14:textId="77777777" w:rsidR="009F6512" w:rsidRPr="00952F4A" w:rsidRDefault="009F6512">
      <w:pPr>
        <w:ind w:firstLine="567"/>
        <w:jc w:val="both"/>
        <w:rPr>
          <w:rFonts w:ascii="Arial" w:hAnsi="Arial" w:cs="Arial"/>
          <w:color w:val="000000"/>
        </w:rPr>
      </w:pPr>
      <w:r w:rsidRPr="00952F4A">
        <w:rPr>
          <w:rFonts w:ascii="Arial" w:hAnsi="Arial" w:cs="Arial"/>
          <w:color w:val="000000"/>
        </w:rPr>
        <w:t>Повышение качества и совершенствование процедур администрирования доходов местного бюджета должно осуществляться за счет реализации следующих мероприятий:</w:t>
      </w:r>
    </w:p>
    <w:p w14:paraId="19459234" w14:textId="77777777" w:rsidR="009F6512" w:rsidRPr="00952F4A" w:rsidRDefault="009F6512">
      <w:pPr>
        <w:ind w:firstLine="567"/>
        <w:jc w:val="both"/>
        <w:rPr>
          <w:rFonts w:ascii="Arial" w:hAnsi="Arial" w:cs="Arial"/>
          <w:color w:val="000000"/>
        </w:rPr>
      </w:pPr>
      <w:r w:rsidRPr="00952F4A">
        <w:rPr>
          <w:rFonts w:ascii="Arial" w:hAnsi="Arial" w:cs="Arial"/>
          <w:color w:val="000000"/>
        </w:rPr>
        <w:t>- полная мобилизация доходного потенциала бюджета Холмского городского округа, снижение недоимки в местный бюджет;</w:t>
      </w:r>
    </w:p>
    <w:p w14:paraId="1D06A0A5" w14:textId="77777777" w:rsidR="009F6512" w:rsidRPr="00952F4A" w:rsidRDefault="009F6512">
      <w:pPr>
        <w:ind w:firstLine="567"/>
        <w:jc w:val="both"/>
        <w:rPr>
          <w:rFonts w:ascii="Arial" w:hAnsi="Arial" w:cs="Arial"/>
          <w:color w:val="000000"/>
        </w:rPr>
      </w:pPr>
      <w:r w:rsidRPr="00952F4A">
        <w:rPr>
          <w:rFonts w:ascii="Arial" w:hAnsi="Arial" w:cs="Arial"/>
          <w:color w:val="000000"/>
        </w:rPr>
        <w:lastRenderedPageBreak/>
        <w:t>- обеспечение качественного администрирования доходных источников бюджета; достоверного прогнозирования доходов, исключая занижение их объемов на этапе формирования проекта бюджета; выполнения в полном объеме утвержденных годовых назначений по доходам бюджета;</w:t>
      </w:r>
    </w:p>
    <w:p w14:paraId="224DA5EC" w14:textId="77777777" w:rsidR="009F6512" w:rsidRPr="00952F4A" w:rsidRDefault="009F6512">
      <w:pPr>
        <w:ind w:firstLine="567"/>
        <w:jc w:val="both"/>
        <w:rPr>
          <w:rFonts w:ascii="Arial" w:hAnsi="Arial" w:cs="Arial"/>
          <w:color w:val="000000"/>
        </w:rPr>
      </w:pPr>
      <w:r w:rsidRPr="00952F4A">
        <w:rPr>
          <w:rFonts w:ascii="Arial" w:hAnsi="Arial" w:cs="Arial"/>
          <w:color w:val="000000"/>
        </w:rPr>
        <w:t>- формирование ежегодного задания по мобилизации доходов в местный бюджет;</w:t>
      </w:r>
    </w:p>
    <w:p w14:paraId="17E30942" w14:textId="77777777" w:rsidR="009F6512" w:rsidRPr="00952F4A" w:rsidRDefault="009F6512">
      <w:pPr>
        <w:ind w:firstLine="567"/>
        <w:jc w:val="both"/>
        <w:rPr>
          <w:rFonts w:ascii="Arial" w:hAnsi="Arial" w:cs="Arial"/>
          <w:color w:val="000000"/>
        </w:rPr>
      </w:pPr>
      <w:r w:rsidRPr="00952F4A">
        <w:rPr>
          <w:rFonts w:ascii="Arial" w:hAnsi="Arial" w:cs="Arial"/>
          <w:color w:val="000000"/>
        </w:rPr>
        <w:t>- координации работы с налоговыми органами и иными органами по исполнению ими полномочий главных администраторов доходов местного бюджета в части улучшения информационного обмена, повышения уровня собираемости доходов и снижения недоимки;</w:t>
      </w:r>
    </w:p>
    <w:p w14:paraId="7BE6D721" w14:textId="77777777" w:rsidR="009F6512" w:rsidRPr="00952F4A" w:rsidRDefault="009F6512">
      <w:pPr>
        <w:ind w:firstLine="567"/>
        <w:jc w:val="both"/>
        <w:rPr>
          <w:rFonts w:ascii="Arial" w:hAnsi="Arial" w:cs="Arial"/>
          <w:color w:val="000000"/>
        </w:rPr>
      </w:pPr>
      <w:r w:rsidRPr="00952F4A">
        <w:rPr>
          <w:rFonts w:ascii="Arial" w:hAnsi="Arial" w:cs="Arial"/>
          <w:color w:val="000000"/>
        </w:rPr>
        <w:t>- осуществление систематического анализа поступлений налога на доходы физических лиц, налогов на совокупный доход и имущественных налогов;</w:t>
      </w:r>
    </w:p>
    <w:p w14:paraId="61D808FE" w14:textId="77777777" w:rsidR="009F6512" w:rsidRPr="00952F4A" w:rsidRDefault="009F651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- своевременная подготовка муниципальных правовых актов в области налогообложения в соответствии с законодательством Российской Федерации о налогах и сборах;</w:t>
      </w:r>
    </w:p>
    <w:p w14:paraId="37DDE9CA" w14:textId="77777777" w:rsidR="009F6512" w:rsidRPr="00952F4A" w:rsidRDefault="009F651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- повышение эффективности использования имущества, закрепленного за учреждениями на праве оперативного управления, осуществление контроля за использованием муниципального имущества, сданного в аренду, а также переданного в оперативное управление или хозяйственное ведение муниципальным учреждениям и муниципальным предприятиям;</w:t>
      </w:r>
    </w:p>
    <w:p w14:paraId="575ECB57" w14:textId="77777777" w:rsidR="009F6512" w:rsidRPr="00952F4A" w:rsidRDefault="009F651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- координация действий органов местного самоуправления Холмского городского округа с налоговыми органами с целью оказания содействия и усиления контроля за исполнением обязательств по уплате налогов;</w:t>
      </w:r>
    </w:p>
    <w:p w14:paraId="6AABA417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- усиление мер по укреплению платежной дисциплины и снижение задолженности по платежам в местный бюджет;</w:t>
      </w:r>
    </w:p>
    <w:p w14:paraId="55C2FE3D" w14:textId="77777777" w:rsidR="009F6512" w:rsidRPr="00952F4A" w:rsidRDefault="009F651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- недопущения наличия задолженности по налогам на имущество физических лиц у сотрудников муниципальных учреждений и предприятий;</w:t>
      </w:r>
    </w:p>
    <w:p w14:paraId="34A05BFA" w14:textId="77777777" w:rsidR="009F6512" w:rsidRPr="00952F4A" w:rsidRDefault="009F6512">
      <w:pPr>
        <w:ind w:firstLine="567"/>
        <w:jc w:val="both"/>
        <w:rPr>
          <w:rFonts w:ascii="Arial" w:hAnsi="Arial" w:cs="Arial"/>
          <w:color w:val="000000"/>
        </w:rPr>
      </w:pPr>
      <w:r w:rsidRPr="00952F4A">
        <w:rPr>
          <w:rFonts w:ascii="Arial" w:hAnsi="Arial" w:cs="Arial"/>
          <w:color w:val="000000"/>
        </w:rPr>
        <w:t>- продолжение регулярной работы межведомственной комиссии по мобилизации доходов в местный бюджет;</w:t>
      </w:r>
    </w:p>
    <w:p w14:paraId="06F55C4B" w14:textId="77777777" w:rsidR="009F6512" w:rsidRPr="00952F4A" w:rsidRDefault="009F6512">
      <w:pPr>
        <w:ind w:firstLine="567"/>
        <w:jc w:val="both"/>
        <w:rPr>
          <w:rFonts w:ascii="Arial" w:hAnsi="Arial" w:cs="Arial"/>
          <w:color w:val="000000"/>
        </w:rPr>
      </w:pPr>
      <w:r w:rsidRPr="00952F4A">
        <w:rPr>
          <w:rFonts w:ascii="Arial" w:hAnsi="Arial" w:cs="Arial"/>
          <w:color w:val="000000"/>
        </w:rPr>
        <w:t xml:space="preserve">- осуществление мероприятий по легализации «теневой» заработной платы на территории городского округа во взаимодействии с налоговыми, правоохранительными органами и соответствующими органами по труду и занятости; </w:t>
      </w:r>
    </w:p>
    <w:p w14:paraId="0DE24DE4" w14:textId="77777777" w:rsidR="009F6512" w:rsidRPr="00952F4A" w:rsidRDefault="009F6512">
      <w:pPr>
        <w:ind w:firstLine="567"/>
        <w:jc w:val="both"/>
        <w:rPr>
          <w:rFonts w:ascii="Arial" w:hAnsi="Arial" w:cs="Arial"/>
          <w:color w:val="000000"/>
        </w:rPr>
      </w:pPr>
      <w:r w:rsidRPr="00952F4A">
        <w:rPr>
          <w:rFonts w:ascii="Arial" w:hAnsi="Arial" w:cs="Arial"/>
          <w:color w:val="000000"/>
        </w:rPr>
        <w:t>- проведение ежегодной оценки эффективности налоговых расходов с последующим формированием предложений по сокращению или отмене неэффективных налоговых льгот и преференций, пересмотру условий их предоставления;</w:t>
      </w:r>
    </w:p>
    <w:p w14:paraId="3DD2D07C" w14:textId="77777777" w:rsidR="009F6512" w:rsidRPr="00952F4A" w:rsidRDefault="009F6512">
      <w:pPr>
        <w:ind w:firstLine="567"/>
        <w:jc w:val="both"/>
        <w:rPr>
          <w:rFonts w:ascii="Arial" w:hAnsi="Arial" w:cs="Arial"/>
          <w:color w:val="000000"/>
        </w:rPr>
      </w:pPr>
      <w:r w:rsidRPr="00952F4A">
        <w:rPr>
          <w:rFonts w:ascii="Arial" w:hAnsi="Arial" w:cs="Arial"/>
          <w:color w:val="000000"/>
        </w:rPr>
        <w:t>- проведение регулярного мониторинга уровня недоимки по налоговым и неналоговым доходам бюджета Холмского городского округа;</w:t>
      </w:r>
    </w:p>
    <w:p w14:paraId="5B9508C6" w14:textId="77777777" w:rsidR="009F6512" w:rsidRPr="00952F4A" w:rsidRDefault="009F6512">
      <w:pPr>
        <w:ind w:firstLine="567"/>
        <w:jc w:val="both"/>
        <w:rPr>
          <w:rFonts w:ascii="Arial" w:hAnsi="Arial" w:cs="Arial"/>
          <w:color w:val="000000"/>
        </w:rPr>
      </w:pPr>
      <w:r w:rsidRPr="00952F4A">
        <w:rPr>
          <w:rFonts w:ascii="Arial" w:hAnsi="Arial" w:cs="Arial"/>
          <w:color w:val="000000"/>
        </w:rPr>
        <w:t>- осуществление претензионно-исковой работы по взысканию задолженности по платежам в местный бюджет и своевременное списание безнадежной к взысканию задолженности.</w:t>
      </w:r>
    </w:p>
    <w:p w14:paraId="7F7E8B10" w14:textId="77777777" w:rsidR="009F6512" w:rsidRPr="00952F4A" w:rsidRDefault="009F6512">
      <w:pPr>
        <w:ind w:firstLine="567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</w:rPr>
        <w:t xml:space="preserve">Устойчивость бюджетной обеспеченности влияет на сбалансированность местного бюджета, и ее достижение </w:t>
      </w:r>
      <w:r w:rsidRPr="00952F4A">
        <w:rPr>
          <w:rFonts w:ascii="Arial" w:hAnsi="Arial" w:cs="Arial"/>
          <w:lang w:eastAsia="en-US"/>
        </w:rPr>
        <w:t xml:space="preserve">в среднесрочной перспективе </w:t>
      </w:r>
      <w:r w:rsidRPr="00952F4A">
        <w:rPr>
          <w:rFonts w:ascii="Arial" w:hAnsi="Arial" w:cs="Arial"/>
        </w:rPr>
        <w:t xml:space="preserve">будет осуществляться за </w:t>
      </w:r>
      <w:r w:rsidRPr="00952F4A">
        <w:rPr>
          <w:rFonts w:ascii="Arial" w:hAnsi="Arial" w:cs="Arial"/>
          <w:color w:val="000000"/>
        </w:rPr>
        <w:t xml:space="preserve">счет реализации мероприятий по </w:t>
      </w:r>
      <w:r w:rsidRPr="00952F4A">
        <w:rPr>
          <w:rFonts w:ascii="Arial" w:hAnsi="Arial" w:cs="Arial"/>
          <w:lang w:eastAsia="en-US"/>
        </w:rPr>
        <w:t>повышению роли имущественных налогов, доходов от использования муниципальной собственности и земельных участков в формировании доходов местного бюджета.</w:t>
      </w:r>
    </w:p>
    <w:p w14:paraId="34A9DDAC" w14:textId="77777777" w:rsidR="009F6512" w:rsidRPr="00952F4A" w:rsidRDefault="009F6512">
      <w:pPr>
        <w:ind w:firstLine="720"/>
        <w:jc w:val="both"/>
        <w:rPr>
          <w:rFonts w:ascii="Arial" w:hAnsi="Arial" w:cs="Arial"/>
          <w:color w:val="000000"/>
        </w:rPr>
      </w:pPr>
    </w:p>
    <w:p w14:paraId="73A9E8DF" w14:textId="77777777" w:rsidR="009F6512" w:rsidRPr="00952F4A" w:rsidRDefault="009F6512">
      <w:pPr>
        <w:ind w:firstLine="567"/>
        <w:jc w:val="center"/>
        <w:rPr>
          <w:rFonts w:ascii="Arial" w:hAnsi="Arial" w:cs="Arial"/>
          <w:b/>
        </w:rPr>
      </w:pPr>
      <w:r w:rsidRPr="00952F4A">
        <w:rPr>
          <w:rFonts w:ascii="Arial" w:hAnsi="Arial" w:cs="Arial"/>
          <w:b/>
        </w:rPr>
        <w:t>2.Основные направления бюджетной политики</w:t>
      </w:r>
    </w:p>
    <w:p w14:paraId="5857A799" w14:textId="77777777" w:rsidR="009F6512" w:rsidRPr="00952F4A" w:rsidRDefault="009F6512">
      <w:pPr>
        <w:ind w:firstLine="1134"/>
        <w:jc w:val="center"/>
        <w:rPr>
          <w:rFonts w:ascii="Arial" w:hAnsi="Arial" w:cs="Arial"/>
          <w:b/>
        </w:rPr>
      </w:pPr>
    </w:p>
    <w:p w14:paraId="35C58AB3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lastRenderedPageBreak/>
        <w:t xml:space="preserve">Формирование расходов местного бюджета на 2025-2027 годы будет осуществляться в соответствии с расходными обязательствами муниципального образования в рамках муниципальных программ и непрограммных мероприятий. </w:t>
      </w:r>
    </w:p>
    <w:p w14:paraId="7666C100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Формирование расходов местного бюджета на 2025-2027 годы будет осуществляться в соответствии с бюджетными правилами с учетом следующих подходов:</w:t>
      </w:r>
    </w:p>
    <w:p w14:paraId="5F07243E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определения «базовых» объемов бюджетных ассигнований исходя из приоритетности действующих расходных обязательств муниципального образования;</w:t>
      </w:r>
    </w:p>
    <w:p w14:paraId="3006597B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уточнения «базовых» объемов бюджетных ассигнований исходя из мероприятий «длящегося» характера;</w:t>
      </w:r>
    </w:p>
    <w:p w14:paraId="7EA3A04B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планирования бюджетных ассигнований на реализацию национальных проектов и реализуемых на территории области региональных проектов;</w:t>
      </w:r>
    </w:p>
    <w:p w14:paraId="66494A91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уточнения объема принятых обязательств с учетом прекращающихся расходных обязательств ограниченного срока действия и изменения контингента получателей;</w:t>
      </w:r>
    </w:p>
    <w:p w14:paraId="24BE771E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сокращения «базовых» объемов бюджетных ассигнований в целях обеспечения сбалансированности местного бюджета;</w:t>
      </w:r>
    </w:p>
    <w:p w14:paraId="39EC7697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обеспечения соблюдения установленных бюджетных ограничений при принятии новых расходных обязательств.</w:t>
      </w:r>
    </w:p>
    <w:p w14:paraId="3F8E5DA4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В трехлетнем периоде продолжится осуществление отдельных государственных полномочий, переданных органам местного самоуправления за счет предоставляемых местному бюджету субвенций из соответствующих бюджетов.</w:t>
      </w:r>
    </w:p>
    <w:p w14:paraId="53AB2DCD" w14:textId="77777777" w:rsidR="009F6512" w:rsidRPr="00952F4A" w:rsidRDefault="009F651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>Основополагающими принципами бюджетной политики должны стать:</w:t>
      </w:r>
    </w:p>
    <w:p w14:paraId="6908E76A" w14:textId="77777777" w:rsidR="009F6512" w:rsidRPr="00952F4A" w:rsidRDefault="009F651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>- адресность и целевой характер бюджетных средств за счет формирования и исполнения бюджета Холмского городского округа на основе муниципальных программ, перераспределение бюджетных ассигнований на конкретные мероприятия, направленные на достижение приоритетных целей социально-экономического развития;</w:t>
      </w:r>
    </w:p>
    <w:p w14:paraId="15A2B476" w14:textId="77777777" w:rsidR="009F6512" w:rsidRPr="00952F4A" w:rsidRDefault="009F6512">
      <w:pPr>
        <w:tabs>
          <w:tab w:val="left" w:pos="709"/>
        </w:tabs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>- реализация мероприятий в рамках муниципальных программ в соответствии с приоритетами и реальными возможностями местного бюджета. Систематический анализ муниципальных программ Холмского городского округа и расходов на их реализацию должен быть дополнен системой ответственности за достижение поставленных целей взамен контроля исполнения плановых расходов по направлениям мероприятий;</w:t>
      </w:r>
    </w:p>
    <w:p w14:paraId="1DF1DC60" w14:textId="77777777" w:rsidR="009F6512" w:rsidRPr="00952F4A" w:rsidRDefault="009F6512">
      <w:pPr>
        <w:tabs>
          <w:tab w:val="left" w:pos="851"/>
        </w:tabs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 xml:space="preserve">- </w:t>
      </w:r>
      <w:r w:rsidRPr="00952F4A">
        <w:rPr>
          <w:rFonts w:ascii="Arial" w:hAnsi="Arial" w:cs="Arial"/>
        </w:rPr>
        <w:t>повышение качества бюджетного планирования и объективная оценка ресурсов, необходимых для выполнения принятых расходных обязательств</w:t>
      </w:r>
      <w:r w:rsidRPr="00952F4A">
        <w:rPr>
          <w:rFonts w:ascii="Arial" w:hAnsi="Arial" w:cs="Arial"/>
          <w:lang w:eastAsia="en-US"/>
        </w:rPr>
        <w:t>;</w:t>
      </w:r>
    </w:p>
    <w:p w14:paraId="62A0099E" w14:textId="77777777" w:rsidR="009F6512" w:rsidRPr="00952F4A" w:rsidRDefault="009F6512">
      <w:pPr>
        <w:tabs>
          <w:tab w:val="left" w:pos="709"/>
        </w:tabs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>-</w:t>
      </w:r>
      <w:r w:rsidRPr="00952F4A">
        <w:rPr>
          <w:rFonts w:ascii="Arial" w:hAnsi="Arial" w:cs="Arial"/>
        </w:rPr>
        <w:t xml:space="preserve"> повышение качества финансового менеджмента, осуществляемого главными распорядителями средств бюджета Холмского городского округа;</w:t>
      </w:r>
    </w:p>
    <w:p w14:paraId="309DDBD3" w14:textId="77777777" w:rsidR="009F6512" w:rsidRPr="00952F4A" w:rsidRDefault="009F651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- осуществление деятельности главных распорядителей средств бюджета городского округа в рамках установленных ограничений по расходам, обеспечивая приоритетное выполнение текущих обязательств местного бюджета по выплате заработной платы работникам бюджетной сферы, обеспечению бесперебойного тепло- и электроснабжения населения городского округа;</w:t>
      </w:r>
    </w:p>
    <w:p w14:paraId="3306F6EF" w14:textId="77777777" w:rsidR="009F6512" w:rsidRPr="00952F4A" w:rsidRDefault="009F651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- недопущение образования кредиторской задолженности по принятым обязательствам;</w:t>
      </w:r>
    </w:p>
    <w:p w14:paraId="2D3BFB07" w14:textId="77777777" w:rsidR="009F6512" w:rsidRPr="00952F4A" w:rsidRDefault="009F651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>- оптимизация расходов бюджета Холмский городской округ за счет снижения неэффективных затрат;</w:t>
      </w:r>
    </w:p>
    <w:p w14:paraId="711A0AF7" w14:textId="77777777" w:rsidR="009F6512" w:rsidRPr="00952F4A" w:rsidRDefault="009F6512">
      <w:pPr>
        <w:ind w:firstLine="567"/>
        <w:jc w:val="both"/>
        <w:rPr>
          <w:rFonts w:ascii="Arial" w:hAnsi="Arial" w:cs="Arial"/>
          <w:color w:val="000000"/>
        </w:rPr>
      </w:pPr>
      <w:r w:rsidRPr="00952F4A">
        <w:rPr>
          <w:rFonts w:ascii="Arial" w:hAnsi="Arial" w:cs="Arial"/>
          <w:color w:val="000000"/>
        </w:rPr>
        <w:lastRenderedPageBreak/>
        <w:t xml:space="preserve">- продолжение работы по повышению эффективности управления муниципальной собственностью; </w:t>
      </w:r>
    </w:p>
    <w:p w14:paraId="0F239441" w14:textId="77777777" w:rsidR="009F6512" w:rsidRPr="00952F4A" w:rsidRDefault="009F651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>- повышение эффективности деятельности органов местного самоуправления, формирование расходов на содержание органов местного самоуправления должно осуществляться в пределах установленных нормативов на их содержание;</w:t>
      </w:r>
    </w:p>
    <w:p w14:paraId="62FB3217" w14:textId="77777777" w:rsidR="009F6512" w:rsidRPr="00952F4A" w:rsidRDefault="009F651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>- повышение результативности субсидий, предоставляемых юридическим лицам, не являющимся муниципальными учреждениями, обеспечение публичности отбора получателей субсидий, прозрачных процедур отбора будущих получателей субсидий, измеримых результатов от использования субсидий;</w:t>
      </w:r>
    </w:p>
    <w:p w14:paraId="59BD8A33" w14:textId="77777777" w:rsidR="009F6512" w:rsidRPr="00952F4A" w:rsidRDefault="009F651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>- предоставление социальных выплат населению на основе адресности и нуждаемости;</w:t>
      </w:r>
    </w:p>
    <w:p w14:paraId="576BAB4E" w14:textId="77777777" w:rsidR="009F6512" w:rsidRPr="00952F4A" w:rsidRDefault="009F651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 xml:space="preserve">- повышение эффективности осуществления закупок товаров, работ, услуг для обеспечения нужд Холмского городского округа;  </w:t>
      </w:r>
    </w:p>
    <w:p w14:paraId="5897B4F0" w14:textId="77777777" w:rsidR="009F6512" w:rsidRPr="00952F4A" w:rsidRDefault="009F651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>- обеспечение прозрачности бюджетных процедур, конкурентного режима при закупки товаров и услуг для муниципальных нужд;</w:t>
      </w:r>
    </w:p>
    <w:p w14:paraId="4F0540B7" w14:textId="77777777" w:rsidR="009F6512" w:rsidRPr="00952F4A" w:rsidRDefault="009F651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>- планирование и осуществление заимствований с учетом результатов оценки платежеспособности бюджета Холмского городского округа и расчета предельной долговой нагрузки на него;</w:t>
      </w:r>
    </w:p>
    <w:p w14:paraId="17908B0B" w14:textId="77777777" w:rsidR="009F6512" w:rsidRPr="00952F4A" w:rsidRDefault="009F651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>- планирование в приоритетном порядке бюджетных ассигнований в целях финансового обеспечения обязательств социальной направленности, учитывая безусловное исполнение публичных нормативных обязательств Холмского городского округа;</w:t>
      </w:r>
    </w:p>
    <w:p w14:paraId="1F32E151" w14:textId="77777777" w:rsidR="009F6512" w:rsidRPr="00952F4A" w:rsidRDefault="009F651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>- использование требований об отсутствии налоговой задолженности как обязательного условия при оказании предприятиям и организациям каких-либо мер поддержки со стороны  органов местного самоуправления;</w:t>
      </w:r>
    </w:p>
    <w:p w14:paraId="7DFA9C5D" w14:textId="77777777" w:rsidR="009F6512" w:rsidRPr="00952F4A" w:rsidRDefault="009F651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>- формирование благоприятного инвестиционного климата и повышение эффективности использования мер поддержки инвестиционной деятельности;</w:t>
      </w:r>
    </w:p>
    <w:p w14:paraId="124DA7FB" w14:textId="77777777" w:rsidR="009F6512" w:rsidRPr="00952F4A" w:rsidRDefault="009F651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>- повышение качества управления муниципальными финансами;</w:t>
      </w:r>
    </w:p>
    <w:p w14:paraId="4831F5F7" w14:textId="77777777" w:rsidR="009F6512" w:rsidRPr="00952F4A" w:rsidRDefault="009F651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>- обеспечение жесткого контроля со стороны главных распорядителей бюджетных средств за обязательствами, принимаемыми подведомственными муниципальными учреждениями, и рационализацией расходов, а также обеспечение внутреннего финансового контроля и внутреннего финансового аудита за целевым расходованием средств муниципального бюджета подведомственными получателями бюджетных средств;</w:t>
      </w:r>
    </w:p>
    <w:p w14:paraId="3FB5DDE5" w14:textId="77777777" w:rsidR="009F6512" w:rsidRPr="00952F4A" w:rsidRDefault="009F651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>- повышение ответственности муниципальных учреждений за невыполнение муниципальных заданий;</w:t>
      </w:r>
    </w:p>
    <w:p w14:paraId="3F0E79E0" w14:textId="77777777" w:rsidR="009F6512" w:rsidRPr="00952F4A" w:rsidRDefault="009F651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  <w:lang w:eastAsia="en-US"/>
        </w:rPr>
        <w:t>- организация деятельности по муниципальному финансовому контролю в соответствии с законодательством Российской Федерации и муниципальными правовыми актами Холмского городского округа;</w:t>
      </w:r>
    </w:p>
    <w:p w14:paraId="29665E7E" w14:textId="77777777" w:rsidR="009F6512" w:rsidRPr="00952F4A" w:rsidRDefault="009F651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r w:rsidRPr="00952F4A">
        <w:rPr>
          <w:rFonts w:ascii="Arial" w:hAnsi="Arial" w:cs="Arial"/>
        </w:rPr>
        <w:t xml:space="preserve">- вовлечение граждан в бюджетный процесс через </w:t>
      </w:r>
      <w:r w:rsidRPr="00952F4A">
        <w:rPr>
          <w:rFonts w:ascii="Arial" w:hAnsi="Arial" w:cs="Arial"/>
          <w:lang w:eastAsia="en-US"/>
        </w:rPr>
        <w:t>создание территориальных общественных самоуправлений, реализацию проектов инициативного бюджетирования – поддержка местных инициатив, «Молодежный бюджет»;</w:t>
      </w:r>
    </w:p>
    <w:p w14:paraId="5743D2A0" w14:textId="77777777" w:rsidR="009F6512" w:rsidRPr="00952F4A" w:rsidRDefault="009F651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52F4A">
        <w:rPr>
          <w:rFonts w:ascii="Arial" w:hAnsi="Arial" w:cs="Arial"/>
          <w:lang w:eastAsia="en-US"/>
        </w:rPr>
        <w:t>-  обеспечение открытости и прозрачности бюджета Холмского городского округа путем проведения публичных слушаний по проекту бюджета Холмского городского округа и отчету об его исполнении;</w:t>
      </w:r>
    </w:p>
    <w:p w14:paraId="5FF42F92" w14:textId="77777777" w:rsidR="009F6512" w:rsidRPr="00952F4A" w:rsidRDefault="009F651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 xml:space="preserve">- информирование граждан о бюджетном процессе путем размещения в информационно-телекоммуникационной сети Интернет информации в рамках "Бюджета для граждан", "Открытый бюджет" и актуальной информации об </w:t>
      </w:r>
      <w:r w:rsidRPr="00952F4A">
        <w:rPr>
          <w:rFonts w:ascii="Arial" w:hAnsi="Arial" w:cs="Arial"/>
        </w:rPr>
        <w:lastRenderedPageBreak/>
        <w:t>учреждениях, предоставляющих муниципальные услуги, в электронном виде на официальном сайте в сети Интернет www.bus.gov.ru.</w:t>
      </w:r>
    </w:p>
    <w:p w14:paraId="35D1E003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При реализации основных направлений бюджетной, налоговой и долговой политики в 2025-2027 годах необходимо придерживаться установленных Бюджетным кодексом Российской Федерации параметров дефицита местного бюджета.</w:t>
      </w:r>
    </w:p>
    <w:p w14:paraId="4F8BA31D" w14:textId="77777777" w:rsidR="009F6512" w:rsidRPr="00952F4A" w:rsidRDefault="009F651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Реализация вышеуказанных мер будет способствовать устойчивому экономическому развитию Холмского городского округа, поддержанию стабильности бюджета, повышению эффективности бюджетной системы на местном уровне.</w:t>
      </w:r>
    </w:p>
    <w:p w14:paraId="3AFD6913" w14:textId="77777777" w:rsidR="009F6512" w:rsidRPr="00952F4A" w:rsidRDefault="009F651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26B4DA11" w14:textId="77777777" w:rsidR="009F6512" w:rsidRPr="00952F4A" w:rsidRDefault="009F6512">
      <w:pPr>
        <w:jc w:val="center"/>
        <w:rPr>
          <w:rFonts w:ascii="Arial" w:hAnsi="Arial" w:cs="Arial"/>
          <w:b/>
        </w:rPr>
      </w:pPr>
      <w:r w:rsidRPr="00952F4A">
        <w:rPr>
          <w:rFonts w:ascii="Arial" w:hAnsi="Arial" w:cs="Arial"/>
          <w:b/>
        </w:rPr>
        <w:t xml:space="preserve">3.Основные направления долговой политики </w:t>
      </w:r>
    </w:p>
    <w:p w14:paraId="031E81B1" w14:textId="77777777" w:rsidR="009F6512" w:rsidRPr="00952F4A" w:rsidRDefault="009F6512">
      <w:pPr>
        <w:jc w:val="center"/>
        <w:rPr>
          <w:rFonts w:ascii="Arial" w:hAnsi="Arial" w:cs="Arial"/>
          <w:b/>
        </w:rPr>
      </w:pPr>
    </w:p>
    <w:p w14:paraId="446209AA" w14:textId="77777777" w:rsidR="009F6512" w:rsidRPr="00952F4A" w:rsidRDefault="009F651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 xml:space="preserve">В рамках долговой политики Холмского городского округа вырабатывается и реализуется стратегия управления муниципальными заимствованиями в целях поддержания объема муниципального долга на экономически безопасном уровне, минимизации стоимости его обслуживания, равномерного распределения во времени платежей, связанных с исполнением долговых обязательств. </w:t>
      </w:r>
    </w:p>
    <w:p w14:paraId="0019989A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Министерством финансов Сахалинской области муниципальное образование «Холмский городской округ» в 2023 и 2024 годах отнесена к группе заемщиков с высоким уровнем долговой устойчивости.</w:t>
      </w:r>
    </w:p>
    <w:p w14:paraId="71000E41" w14:textId="77777777" w:rsidR="009F6512" w:rsidRPr="00952F4A" w:rsidRDefault="009F651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 xml:space="preserve">По состоянию на 01 января 2024 размер муниципального долга составил 35 400,0 тыс. рублей. Структура муниципального долга оптимальна и состоит из долговых обязательств по бюджетному кредиту на частичное финансирование дефицита местного бюджета. </w:t>
      </w:r>
    </w:p>
    <w:p w14:paraId="2A2FCA4E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Основная цель долговой политики Холмского городского округа - обеспечение высокого уровня долговой устойчивости.</w:t>
      </w:r>
    </w:p>
    <w:p w14:paraId="0670C8D0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Style w:val="11"/>
          <w:rFonts w:ascii="Arial" w:hAnsi="Arial" w:cs="Arial"/>
        </w:rPr>
        <w:t>Основной мерой, принимаемой для достижения цели долговой политики является осуществление достоверного прогнозирования доходов муниципального бюджета и поступлений по источникам финансирования дефицита муниципального бюджета, а также принятие администрацией Холмского городского округа взвешенных и экономически обоснованных решений по принятию долговых обязательств.</w:t>
      </w:r>
    </w:p>
    <w:p w14:paraId="2FD48910" w14:textId="77777777" w:rsidR="009F6512" w:rsidRPr="00952F4A" w:rsidRDefault="009F6512">
      <w:pPr>
        <w:pStyle w:val="20"/>
        <w:ind w:firstLine="567"/>
        <w:rPr>
          <w:rFonts w:ascii="Arial" w:hAnsi="Arial" w:cs="Arial"/>
          <w:sz w:val="24"/>
          <w:szCs w:val="24"/>
        </w:rPr>
      </w:pPr>
      <w:r w:rsidRPr="00952F4A">
        <w:rPr>
          <w:rFonts w:ascii="Arial" w:hAnsi="Arial" w:cs="Arial"/>
          <w:sz w:val="24"/>
          <w:szCs w:val="24"/>
        </w:rPr>
        <w:t>Ключевыми задачами долговой политики области, направленными на достижение цели долговой политики Холмского городского округа, являются:</w:t>
      </w:r>
    </w:p>
    <w:p w14:paraId="079AF8D1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- обеспечение экономически обоснованных объема и структуры муниципального долга при безусловном выполнении принятых расходных обязательств округа;</w:t>
      </w:r>
    </w:p>
    <w:p w14:paraId="5F4820C6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- выполнение своевременно и в полном объеме обязательств по погашению и обслуживанию муниципального долга;</w:t>
      </w:r>
    </w:p>
    <w:p w14:paraId="6D1E2445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- минимизация расходов на обслуживание муниципального долга;</w:t>
      </w:r>
    </w:p>
    <w:p w14:paraId="38624AD3" w14:textId="77777777" w:rsidR="009F6512" w:rsidRPr="00952F4A" w:rsidRDefault="009F6512">
      <w:pPr>
        <w:ind w:firstLine="540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- обеспечение информационной открытости проводимой долговой политики и доступности информации о муниципальном долге.</w:t>
      </w:r>
    </w:p>
    <w:p w14:paraId="2DDD5FE3" w14:textId="77777777" w:rsidR="009F6512" w:rsidRPr="00952F4A" w:rsidRDefault="009F6512">
      <w:pPr>
        <w:ind w:firstLine="709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Для достижения цели необходимо обеспечить:</w:t>
      </w:r>
    </w:p>
    <w:p w14:paraId="20B45C23" w14:textId="77777777" w:rsidR="009F6512" w:rsidRPr="00952F4A" w:rsidRDefault="009F6512">
      <w:pPr>
        <w:pStyle w:val="20"/>
        <w:rPr>
          <w:rFonts w:ascii="Arial" w:hAnsi="Arial" w:cs="Arial"/>
          <w:sz w:val="24"/>
          <w:szCs w:val="24"/>
        </w:rPr>
      </w:pPr>
      <w:r w:rsidRPr="00952F4A">
        <w:rPr>
          <w:rFonts w:ascii="Arial" w:hAnsi="Arial" w:cs="Arial"/>
          <w:sz w:val="24"/>
          <w:szCs w:val="24"/>
        </w:rPr>
        <w:t>- мониторинг текущей ситуации по исполнению бюджета Холмского городского округа;</w:t>
      </w:r>
    </w:p>
    <w:p w14:paraId="423F67EE" w14:textId="77777777" w:rsidR="009F6512" w:rsidRPr="00952F4A" w:rsidRDefault="009F6512">
      <w:pPr>
        <w:pStyle w:val="20"/>
        <w:rPr>
          <w:rFonts w:ascii="Arial" w:hAnsi="Arial" w:cs="Arial"/>
          <w:sz w:val="24"/>
          <w:szCs w:val="24"/>
        </w:rPr>
      </w:pPr>
      <w:r w:rsidRPr="00952F4A">
        <w:rPr>
          <w:rFonts w:ascii="Arial" w:hAnsi="Arial" w:cs="Arial"/>
          <w:sz w:val="24"/>
          <w:szCs w:val="24"/>
        </w:rPr>
        <w:t>- оперативное управление долговыми обязательствами (корректировка сроков привлечения заимствований, сокращение объема заимствований с учетом результатов исполнения муниципального бюджета бюджета);</w:t>
      </w:r>
    </w:p>
    <w:p w14:paraId="1582FEAA" w14:textId="77777777" w:rsidR="009F6512" w:rsidRPr="00952F4A" w:rsidRDefault="009F6512">
      <w:pPr>
        <w:pStyle w:val="20"/>
        <w:rPr>
          <w:rFonts w:ascii="Arial" w:hAnsi="Arial" w:cs="Arial"/>
          <w:sz w:val="24"/>
          <w:szCs w:val="24"/>
        </w:rPr>
      </w:pPr>
      <w:r w:rsidRPr="00952F4A">
        <w:rPr>
          <w:rFonts w:ascii="Arial" w:hAnsi="Arial" w:cs="Arial"/>
          <w:sz w:val="24"/>
          <w:szCs w:val="24"/>
        </w:rPr>
        <w:t>- мониторинг финансовых рынков в целях определения стоимости кредитных ресурсов;</w:t>
      </w:r>
    </w:p>
    <w:p w14:paraId="5D707422" w14:textId="77777777" w:rsidR="009F6512" w:rsidRPr="00952F4A" w:rsidRDefault="009F6512">
      <w:pPr>
        <w:ind w:firstLine="709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lastRenderedPageBreak/>
        <w:t xml:space="preserve">- привлечение необходимого объема муниципальных заимствований, способных обеспечить решение социально-экономических задач развития Холмского городского округа, не допустив при этом необоснованного роста муниципального долга и повышения рисков неисполнения долговых обязательств; </w:t>
      </w:r>
    </w:p>
    <w:p w14:paraId="3E2414EB" w14:textId="77777777" w:rsidR="009F6512" w:rsidRPr="00952F4A" w:rsidRDefault="009F6512">
      <w:pPr>
        <w:pStyle w:val="20"/>
        <w:rPr>
          <w:rFonts w:ascii="Arial" w:hAnsi="Arial" w:cs="Arial"/>
          <w:sz w:val="24"/>
          <w:szCs w:val="24"/>
        </w:rPr>
      </w:pPr>
      <w:r w:rsidRPr="00952F4A">
        <w:rPr>
          <w:rFonts w:ascii="Arial" w:hAnsi="Arial" w:cs="Arial"/>
          <w:sz w:val="24"/>
          <w:szCs w:val="24"/>
        </w:rPr>
        <w:t>- осуществление учета долговых обязательств округа своевременно и в полном объеме в муниципальной долговой книге;</w:t>
      </w:r>
    </w:p>
    <w:p w14:paraId="094349AD" w14:textId="77777777" w:rsidR="009F6512" w:rsidRPr="00952F4A" w:rsidRDefault="009F6512">
      <w:pPr>
        <w:ind w:firstLine="540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- обеспечение своевременных расчетов по долговым обязательствам округа в полном объеме, недопущение возникновения просроченных обязательств округа;</w:t>
      </w:r>
    </w:p>
    <w:p w14:paraId="756E1E34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- контроль и оценку рисков, возникающих в сфере долговых обязательств;</w:t>
      </w:r>
    </w:p>
    <w:p w14:paraId="1C899F1D" w14:textId="77777777" w:rsidR="009F6512" w:rsidRPr="00952F4A" w:rsidRDefault="009F6512">
      <w:pPr>
        <w:ind w:firstLine="540"/>
        <w:jc w:val="both"/>
        <w:rPr>
          <w:rFonts w:ascii="Arial" w:hAnsi="Arial" w:cs="Arial"/>
        </w:rPr>
      </w:pPr>
      <w:r w:rsidRPr="00952F4A">
        <w:rPr>
          <w:rFonts w:ascii="Arial" w:hAnsi="Arial" w:cs="Arial"/>
        </w:rPr>
        <w:t>- раскрытие информации о долговых обязательствах и проводимой заемной политике.</w:t>
      </w:r>
    </w:p>
    <w:p w14:paraId="66A9D680" w14:textId="77777777" w:rsidR="009F6512" w:rsidRPr="00952F4A" w:rsidRDefault="009F6512">
      <w:pPr>
        <w:jc w:val="center"/>
        <w:rPr>
          <w:rFonts w:ascii="Arial" w:hAnsi="Arial" w:cs="Arial"/>
          <w:b/>
        </w:rPr>
      </w:pPr>
    </w:p>
    <w:p w14:paraId="1C96EAD5" w14:textId="77777777" w:rsidR="009F6512" w:rsidRPr="00952F4A" w:rsidRDefault="009F651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64BBAA4B" w14:textId="77777777" w:rsidR="009F6512" w:rsidRPr="00952F4A" w:rsidRDefault="009F6512">
      <w:pPr>
        <w:ind w:firstLine="567"/>
        <w:jc w:val="both"/>
        <w:rPr>
          <w:rFonts w:ascii="Arial" w:hAnsi="Arial" w:cs="Arial"/>
        </w:rPr>
      </w:pPr>
    </w:p>
    <w:sectPr w:rsidR="009F6512" w:rsidRPr="00952F4A">
      <w:headerReference w:type="default" r:id="rId10"/>
      <w:type w:val="continuous"/>
      <w:pgSz w:w="11906" w:h="16838"/>
      <w:pgMar w:top="1134" w:right="1134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6D60F" w14:textId="77777777" w:rsidR="00591743" w:rsidRDefault="00591743">
      <w:pPr>
        <w:widowControl w:val="0"/>
        <w:autoSpaceDE w:val="0"/>
        <w:autoSpaceDN w:val="0"/>
        <w:adjustRightInd w:val="0"/>
      </w:pPr>
      <w:r>
        <w:separator/>
      </w:r>
    </w:p>
  </w:endnote>
  <w:endnote w:type="continuationSeparator" w:id="0">
    <w:p w14:paraId="12D8F862" w14:textId="77777777" w:rsidR="00591743" w:rsidRDefault="00591743">
      <w:pPr>
        <w:widowControl w:val="0"/>
        <w:autoSpaceDE w:val="0"/>
        <w:autoSpaceDN w:val="0"/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B6312" w14:textId="77777777" w:rsidR="00591743" w:rsidRDefault="00591743">
      <w:pPr>
        <w:widowControl w:val="0"/>
        <w:autoSpaceDE w:val="0"/>
        <w:autoSpaceDN w:val="0"/>
        <w:adjustRightInd w:val="0"/>
      </w:pPr>
      <w:r>
        <w:separator/>
      </w:r>
    </w:p>
  </w:footnote>
  <w:footnote w:type="continuationSeparator" w:id="0">
    <w:p w14:paraId="3EFEAF87" w14:textId="77777777" w:rsidR="00591743" w:rsidRDefault="00591743">
      <w:pPr>
        <w:widowControl w:val="0"/>
        <w:autoSpaceDE w:val="0"/>
        <w:autoSpaceDN w:val="0"/>
        <w:adjustRightInd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CD520" w14:textId="77777777" w:rsidR="009F6512" w:rsidRDefault="009F651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22318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99C8A7A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2" w15:restartNumberingAfterBreak="0">
    <w:nsid w:val="A440710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3" w15:restartNumberingAfterBreak="0">
    <w:nsid w:val="B90B63B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4" w15:restartNumberingAfterBreak="0">
    <w:nsid w:val="B96D9FC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5" w15:restartNumberingAfterBreak="0">
    <w:nsid w:val="BD17F9C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6" w15:restartNumberingAfterBreak="0">
    <w:nsid w:val="D101C8AB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7" w15:restartNumberingAfterBreak="0">
    <w:nsid w:val="EB74E57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8" w15:restartNumberingAfterBreak="0">
    <w:nsid w:val="0DAB0B84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/>
      </w:rPr>
    </w:lvl>
  </w:abstractNum>
  <w:abstractNum w:abstractNumId="9" w15:restartNumberingAfterBreak="0">
    <w:nsid w:val="16E50591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19A03FD3"/>
    <w:multiLevelType w:val="hybridMultilevel"/>
    <w:tmpl w:val="FFFFFFFF"/>
    <w:lvl w:ilvl="0" w:tplc="FFFFFFFF">
      <w:start w:val="2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E55574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1F8A1E91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34A0BC6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432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14" w15:restartNumberingAfterBreak="0">
    <w:nsid w:val="27C0282F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/>
      </w:rPr>
    </w:lvl>
  </w:abstractNum>
  <w:abstractNum w:abstractNumId="15" w15:restartNumberingAfterBreak="0">
    <w:nsid w:val="2D0B2F5E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9A3BE7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ascii="Times New Roman" w:eastAsia="Times New Roman" w:hAnsi="Times New Roman" w:cs="Times New Roman"/>
      </w:rPr>
    </w:lvl>
  </w:abstractNum>
  <w:abstractNum w:abstractNumId="17" w15:restartNumberingAfterBreak="0">
    <w:nsid w:val="37975954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/>
      </w:rPr>
    </w:lvl>
  </w:abstractNum>
  <w:abstractNum w:abstractNumId="18" w15:restartNumberingAfterBreak="0">
    <w:nsid w:val="39570B63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3C76387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17C00C5"/>
    <w:multiLevelType w:val="hybridMultilevel"/>
    <w:tmpl w:val="FFFFFFFF"/>
    <w:lvl w:ilvl="0" w:tplc="FFFFFFFF">
      <w:start w:val="6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43C06A9D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C71FB0"/>
    <w:multiLevelType w:val="multilevel"/>
    <w:tmpl w:val="FFFFFFFF"/>
    <w:lvl w:ilvl="0">
      <w:start w:val="2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6"/>
      <w:numFmt w:val="decimal"/>
      <w:lvlText w:val="%1.%2"/>
      <w:lvlJc w:val="left"/>
      <w:pPr>
        <w:ind w:left="801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/>
      </w:rPr>
    </w:lvl>
  </w:abstractNum>
  <w:abstractNum w:abstractNumId="23" w15:restartNumberingAfterBreak="0">
    <w:nsid w:val="49E17868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/>
      </w:rPr>
    </w:lvl>
  </w:abstractNum>
  <w:abstractNum w:abstractNumId="24" w15:restartNumberingAfterBreak="0">
    <w:nsid w:val="4DF18D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5" w15:restartNumberingAfterBreak="0">
    <w:nsid w:val="522C2D4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/>
      </w:rPr>
    </w:lvl>
  </w:abstractNum>
  <w:abstractNum w:abstractNumId="26" w15:restartNumberingAfterBreak="0">
    <w:nsid w:val="5458776D"/>
    <w:multiLevelType w:val="hybridMultilevel"/>
    <w:tmpl w:val="FFFFFFFF"/>
    <w:lvl w:ilvl="0" w:tplc="FFFFFFFF">
      <w:start w:val="3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59E26B2F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ascii="Times New Roman" w:eastAsia="Times New Roman" w:hAnsi="Times New Roman" w:cs="Times New Roman"/>
      </w:rPr>
    </w:lvl>
  </w:abstractNum>
  <w:abstractNum w:abstractNumId="28" w15:restartNumberingAfterBreak="0">
    <w:nsid w:val="5CE211B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9" w15:restartNumberingAfterBreak="0">
    <w:nsid w:val="5FC727C6"/>
    <w:multiLevelType w:val="multilevel"/>
    <w:tmpl w:val="FFFFFFFF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30" w15:restartNumberingAfterBreak="0">
    <w:nsid w:val="611657CD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6ECFC8F8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32" w15:restartNumberingAfterBreak="0">
    <w:nsid w:val="78CB66B7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33" w15:restartNumberingAfterBreak="0">
    <w:nsid w:val="78F5125D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cs="Times New Roman"/>
      </w:rPr>
    </w:lvl>
  </w:abstractNum>
  <w:num w:numId="1" w16cid:durableId="8820577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documentProtection w:edit="forms" w:enforcement="0"/>
  <w:defaultTabStop w:val="709"/>
  <w:hyphenationZone w:val="357"/>
  <w:doNotHyphenateCaps/>
  <w:evenAndOddHeaders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?" w:val=".)"/>
    <w:docVar w:name="SPD_Annotation" w:val=".)"/>
    <w:docVar w:name="SPD_hostURL" w:val="10.12.1.30"/>
    <w:docVar w:name="SPD_vDir" w:val="spd"/>
  </w:docVars>
  <w:rsids>
    <w:rsidRoot w:val="003F4E88"/>
    <w:rsid w:val="001A2C72"/>
    <w:rsid w:val="003F4E88"/>
    <w:rsid w:val="004501DE"/>
    <w:rsid w:val="00591743"/>
    <w:rsid w:val="00952F4A"/>
    <w:rsid w:val="009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73126F"/>
  <w14:defaultImageDpi w14:val="0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header" w:unhideWhenUsed="1"/>
    <w:lsdException w:name="footer" w:unhideWhenUsed="1"/>
    <w:lsdException w:name="caption" w:semiHidden="1" w:uiPriority="35" w:unhideWhenUsed="1" w:qFormat="1"/>
    <w:lsdException w:name="page number" w:unhideWhenUsed="1"/>
    <w:lsdException w:name="table of authorities" w:semiHidden="1" w:unhideWhenUsed="1" w:qFormat="1"/>
    <w:lsdException w:name="List" w:semiHidden="1" w:unhideWhenUsed="1" w:qFormat="1"/>
    <w:lsdException w:name="List Bullet" w:semiHidden="1" w:unhideWhenUsed="1" w:qFormat="1"/>
    <w:lsdException w:name="Title" w:uiPriority="10" w:qFormat="1"/>
    <w:lsdException w:name="Default Paragraph Font" w:unhideWhenUsed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Subtitle" w:uiPriority="11" w:qFormat="1"/>
    <w:lsdException w:name="Body Text Indent 2" w:unhideWhenUsed="1"/>
    <w:lsdException w:name="Hyperlink" w:unhideWhenUsed="1"/>
    <w:lsdException w:name="Strong" w:uiPriority="22" w:qFormat="1"/>
    <w:lsdException w:name="Emphasis" w:uiPriority="20" w:qFormat="1"/>
    <w:lsdException w:name="Normal (Web)" w:unhideWhenUsed="1"/>
    <w:lsdException w:name="No List" w:semiHidden="1" w:unhideWhenUsed="1"/>
    <w:lsdException w:name="Balloon Text" w:unhideWhenUsed="1"/>
    <w:lsdException w:name="Table Grid" w:uiPriority="59" w:qFormat="1"/>
    <w:lsdException w:name="Placeholder Text" w:semiHidden="1" w:unhideWhenUsed="1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unhideWhenUsed/>
    <w:locked/>
    <w:rPr>
      <w:rFonts w:cs="Times New Roman"/>
      <w:b/>
      <w:sz w:val="20"/>
    </w:rPr>
  </w:style>
  <w:style w:type="character" w:customStyle="1" w:styleId="30">
    <w:name w:val="Заголовок 3 Знак"/>
    <w:basedOn w:val="a0"/>
    <w:link w:val="3"/>
    <w:uiPriority w:val="9"/>
    <w:unhideWhenUsed/>
    <w:locked/>
    <w:rPr>
      <w:rFonts w:cs="Times New Roman"/>
      <w:b/>
      <w:sz w:val="20"/>
    </w:rPr>
  </w:style>
  <w:style w:type="character" w:customStyle="1" w:styleId="40">
    <w:name w:val="Заголовок 4 Знак"/>
    <w:basedOn w:val="a0"/>
    <w:link w:val="4"/>
    <w:uiPriority w:val="9"/>
    <w:unhideWhenUsed/>
    <w:locked/>
    <w:rPr>
      <w:rFonts w:cs="Times New Roman"/>
      <w:b/>
      <w:sz w:val="20"/>
    </w:rPr>
  </w:style>
  <w:style w:type="character" w:styleId="a3">
    <w:name w:val="Emphasis"/>
    <w:basedOn w:val="a0"/>
    <w:uiPriority w:val="20"/>
    <w:qFormat/>
    <w:rPr>
      <w:rFonts w:cs="Times New Roman"/>
      <w:i/>
    </w:rPr>
  </w:style>
  <w:style w:type="character" w:styleId="a4">
    <w:name w:val="Hyperlink"/>
    <w:basedOn w:val="a0"/>
    <w:uiPriority w:val="99"/>
    <w:unhideWhenUsed/>
    <w:rPr>
      <w:rFonts w:cs="Times New Roman"/>
      <w:color w:val="0000FF"/>
      <w:u w:val="single"/>
    </w:rPr>
  </w:style>
  <w:style w:type="character" w:styleId="a5">
    <w:name w:val="page number"/>
    <w:basedOn w:val="a0"/>
    <w:uiPriority w:val="99"/>
    <w:unhideWhenUsed/>
    <w:rPr>
      <w:rFonts w:cs="Times New Roman"/>
    </w:rPr>
  </w:style>
  <w:style w:type="character" w:customStyle="1" w:styleId="11">
    <w:name w:val="Обычный1"/>
    <w:unhideWhenUsed/>
  </w:style>
  <w:style w:type="character" w:customStyle="1" w:styleId="a6">
    <w:name w:val="Верхний колонтитул Знак"/>
    <w:basedOn w:val="a0"/>
    <w:link w:val="a7"/>
    <w:uiPriority w:val="99"/>
    <w:unhideWhenUsed/>
    <w:locked/>
    <w:rPr>
      <w:rFonts w:cs="Times New Roman"/>
    </w:rPr>
  </w:style>
  <w:style w:type="character" w:customStyle="1" w:styleId="a8">
    <w:name w:val="Текст выноски Знак"/>
    <w:basedOn w:val="a0"/>
    <w:link w:val="a9"/>
    <w:uiPriority w:val="99"/>
    <w:unhideWhenUsed/>
    <w:locked/>
    <w:rPr>
      <w:rFonts w:ascii="Tahoma" w:cs="Tahoma"/>
      <w:sz w:val="16"/>
    </w:rPr>
  </w:style>
  <w:style w:type="character" w:customStyle="1" w:styleId="aa">
    <w:name w:val="Нижний колонтитул Знак"/>
    <w:basedOn w:val="a0"/>
    <w:link w:val="ab"/>
    <w:uiPriority w:val="99"/>
    <w:unhideWhenUsed/>
    <w:locked/>
    <w:rPr>
      <w:rFonts w:cs="Times New Roman"/>
    </w:rPr>
  </w:style>
  <w:style w:type="character" w:customStyle="1" w:styleId="PointChar">
    <w:name w:val="Point Char"/>
    <w:link w:val="Point"/>
    <w:unhideWhenUsed/>
    <w:locked/>
    <w:rPr>
      <w:sz w:val="20"/>
      <w:lang w:val="x-none" w:eastAsia="en-US"/>
    </w:rPr>
  </w:style>
  <w:style w:type="character" w:customStyle="1" w:styleId="apple-converted-space">
    <w:name w:val="apple-converted-space"/>
    <w:unhideWhenUsed/>
  </w:style>
  <w:style w:type="character" w:customStyle="1" w:styleId="ac">
    <w:name w:val="Заголовок Знак"/>
    <w:basedOn w:val="a0"/>
    <w:link w:val="ad"/>
    <w:uiPriority w:val="10"/>
    <w:unhideWhenUsed/>
    <w:locked/>
    <w:rPr>
      <w:rFonts w:cs="Times New Roman"/>
      <w:b/>
      <w:sz w:val="20"/>
    </w:rPr>
  </w:style>
  <w:style w:type="character" w:customStyle="1" w:styleId="ae">
    <w:name w:val="Подзаголовок Знак"/>
    <w:basedOn w:val="a0"/>
    <w:link w:val="af"/>
    <w:uiPriority w:val="11"/>
    <w:unhideWhenUsed/>
    <w:locked/>
    <w:rPr>
      <w:rFonts w:cs="Times New Roman"/>
      <w:b/>
      <w:sz w:val="20"/>
    </w:rPr>
  </w:style>
  <w:style w:type="character" w:customStyle="1" w:styleId="12">
    <w:name w:val="Название Знак1"/>
    <w:unhideWhenUsed/>
    <w:locked/>
    <w:rPr>
      <w:b/>
      <w:sz w:val="40"/>
    </w:rPr>
  </w:style>
  <w:style w:type="character" w:customStyle="1" w:styleId="2">
    <w:name w:val="Основной текст с отступом 2 Знак"/>
    <w:basedOn w:val="a0"/>
    <w:link w:val="20"/>
    <w:uiPriority w:val="99"/>
    <w:unhideWhenUsed/>
    <w:rPr>
      <w:rFonts w:cs="Times New Roman"/>
      <w:color w:val="000000"/>
      <w:sz w:val="28"/>
    </w:rPr>
  </w:style>
  <w:style w:type="paragraph" w:styleId="ad">
    <w:name w:val="Title"/>
    <w:basedOn w:val="a"/>
    <w:link w:val="ac"/>
    <w:uiPriority w:val="10"/>
    <w:qFormat/>
    <w:pPr>
      <w:jc w:val="center"/>
    </w:pPr>
    <w:rPr>
      <w:b/>
      <w:sz w:val="40"/>
      <w:szCs w:val="20"/>
    </w:rPr>
  </w:style>
  <w:style w:type="character" w:customStyle="1" w:styleId="13">
    <w:name w:val="Заголовок Знак1"/>
    <w:basedOn w:val="a0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10">
    <w:name w:val="Заголовок Знак1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9">
    <w:name w:val="Balloon Text"/>
    <w:basedOn w:val="a"/>
    <w:link w:val="a8"/>
    <w:uiPriority w:val="99"/>
    <w:unhideWhenUsed/>
    <w:rPr>
      <w:rFonts w:asci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Pr>
      <w:rFonts w:ascii="Segoe UI" w:hAnsi="Segoe UI" w:cs="Segoe UI"/>
      <w:kern w:val="0"/>
      <w:sz w:val="18"/>
      <w:szCs w:val="18"/>
    </w:rPr>
  </w:style>
  <w:style w:type="character" w:customStyle="1" w:styleId="111">
    <w:name w:val="Текст выноски Знак11"/>
    <w:basedOn w:val="a0"/>
    <w:uiPriority w:val="99"/>
    <w:semiHidden/>
    <w:rPr>
      <w:rFonts w:ascii="Segoe UI" w:hAnsi="Segoe UI" w:cs="Segoe UI"/>
      <w:kern w:val="0"/>
      <w:sz w:val="18"/>
      <w:szCs w:val="18"/>
    </w:rPr>
  </w:style>
  <w:style w:type="paragraph" w:styleId="a7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uiPriority w:val="99"/>
    <w:semiHidden/>
    <w:rPr>
      <w:kern w:val="0"/>
      <w:sz w:val="24"/>
      <w:szCs w:val="24"/>
    </w:rPr>
  </w:style>
  <w:style w:type="character" w:customStyle="1" w:styleId="112">
    <w:name w:val="Верхний колонтитул Знак11"/>
    <w:basedOn w:val="a0"/>
    <w:uiPriority w:val="99"/>
    <w:semiHidden/>
    <w:rPr>
      <w:rFonts w:cs="Times New Roman"/>
      <w:kern w:val="0"/>
      <w:sz w:val="24"/>
      <w:szCs w:val="24"/>
    </w:rPr>
  </w:style>
  <w:style w:type="paragraph" w:styleId="ab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uiPriority w:val="99"/>
    <w:semiHidden/>
    <w:rPr>
      <w:kern w:val="0"/>
      <w:sz w:val="24"/>
      <w:szCs w:val="24"/>
    </w:rPr>
  </w:style>
  <w:style w:type="character" w:customStyle="1" w:styleId="113">
    <w:name w:val="Нижний колонтитул Знак11"/>
    <w:basedOn w:val="a0"/>
    <w:uiPriority w:val="99"/>
    <w:semiHidden/>
    <w:rPr>
      <w:rFonts w:cs="Times New Roman"/>
      <w:kern w:val="0"/>
      <w:sz w:val="24"/>
      <w:szCs w:val="24"/>
    </w:rPr>
  </w:style>
  <w:style w:type="paragraph" w:styleId="af0">
    <w:name w:val="Normal (Web)"/>
    <w:basedOn w:val="a"/>
    <w:uiPriority w:val="99"/>
    <w:unhideWhenUsed/>
    <w:pPr>
      <w:spacing w:before="100" w:beforeAutospacing="1" w:after="150"/>
    </w:pPr>
  </w:style>
  <w:style w:type="paragraph" w:styleId="20">
    <w:name w:val="Body Text Indent 2"/>
    <w:basedOn w:val="a"/>
    <w:link w:val="2"/>
    <w:uiPriority w:val="99"/>
    <w:unhideWhenUsed/>
    <w:pPr>
      <w:ind w:firstLine="709"/>
      <w:jc w:val="both"/>
    </w:pPr>
    <w:rPr>
      <w:color w:val="000000"/>
      <w:sz w:val="28"/>
      <w:szCs w:val="20"/>
    </w:rPr>
  </w:style>
  <w:style w:type="character" w:customStyle="1" w:styleId="21">
    <w:name w:val="Основной текст с отступом 2 Знак1"/>
    <w:basedOn w:val="a0"/>
    <w:uiPriority w:val="99"/>
    <w:semiHidden/>
    <w:rPr>
      <w:kern w:val="0"/>
      <w:sz w:val="24"/>
      <w:szCs w:val="24"/>
    </w:rPr>
  </w:style>
  <w:style w:type="character" w:customStyle="1" w:styleId="211">
    <w:name w:val="Основной текст с отступом 2 Знак11"/>
    <w:basedOn w:val="a0"/>
    <w:uiPriority w:val="99"/>
    <w:semiHidden/>
    <w:rPr>
      <w:rFonts w:cs="Times New Roman"/>
      <w:kern w:val="0"/>
      <w:sz w:val="24"/>
      <w:szCs w:val="24"/>
    </w:rPr>
  </w:style>
  <w:style w:type="paragraph" w:styleId="af">
    <w:name w:val="Subtitle"/>
    <w:basedOn w:val="a"/>
    <w:link w:val="ae"/>
    <w:uiPriority w:val="11"/>
    <w:qFormat/>
    <w:pPr>
      <w:spacing w:line="360" w:lineRule="auto"/>
      <w:jc w:val="center"/>
    </w:pPr>
    <w:rPr>
      <w:b/>
      <w:sz w:val="20"/>
      <w:szCs w:val="20"/>
    </w:rPr>
  </w:style>
  <w:style w:type="character" w:customStyle="1" w:styleId="17">
    <w:name w:val="Подзаголовок Знак1"/>
    <w:basedOn w:val="a0"/>
    <w:uiPriority w:val="11"/>
    <w:rPr>
      <w:rFonts w:asciiTheme="majorHAnsi" w:eastAsiaTheme="majorEastAsia" w:hAnsiTheme="majorHAnsi" w:cstheme="majorBidi"/>
      <w:kern w:val="0"/>
      <w:sz w:val="24"/>
      <w:szCs w:val="24"/>
    </w:rPr>
  </w:style>
  <w:style w:type="character" w:customStyle="1" w:styleId="114">
    <w:name w:val="Подзаголовок Знак11"/>
    <w:basedOn w:val="a0"/>
    <w:uiPriority w:val="11"/>
    <w:rPr>
      <w:rFonts w:asciiTheme="majorHAnsi" w:eastAsiaTheme="majorEastAsia" w:hAnsiTheme="majorHAnsi" w:cs="Times New Roman"/>
      <w:kern w:val="0"/>
      <w:sz w:val="24"/>
      <w:szCs w:val="24"/>
    </w:rPr>
  </w:style>
  <w:style w:type="paragraph" w:styleId="af1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cs="Calibri"/>
      <w:sz w:val="22"/>
      <w:szCs w:val="22"/>
      <w:lang w:eastAsia="en-US"/>
    </w:rPr>
  </w:style>
  <w:style w:type="paragraph" w:customStyle="1" w:styleId="ConsPlusNormal">
    <w:name w:val="ConsPlusNormal"/>
    <w:unhideWhenUsed/>
    <w:pPr>
      <w:autoSpaceDE w:val="0"/>
      <w:autoSpaceDN w:val="0"/>
      <w:adjustRightInd w:val="0"/>
      <w:spacing w:after="0" w:line="240" w:lineRule="auto"/>
    </w:pPr>
    <w:rPr>
      <w:rFonts w:ascii="Arial" w:cs="Arial"/>
      <w:kern w:val="0"/>
      <w:sz w:val="20"/>
      <w:szCs w:val="20"/>
      <w:lang w:eastAsia="en-US"/>
    </w:rPr>
  </w:style>
  <w:style w:type="paragraph" w:customStyle="1" w:styleId="ConsPlusCell">
    <w:name w:val="ConsPlusCell"/>
    <w:uiPriority w:val="99"/>
    <w:unhideWhenUsed/>
    <w:pPr>
      <w:autoSpaceDE w:val="0"/>
      <w:autoSpaceDN w:val="0"/>
      <w:adjustRightInd w:val="0"/>
      <w:spacing w:after="0" w:line="240" w:lineRule="auto"/>
    </w:pPr>
    <w:rPr>
      <w:kern w:val="0"/>
      <w:sz w:val="28"/>
      <w:szCs w:val="28"/>
      <w:lang w:eastAsia="en-US"/>
    </w:rPr>
  </w:style>
  <w:style w:type="paragraph" w:customStyle="1" w:styleId="Point">
    <w:name w:val="Point"/>
    <w:basedOn w:val="a"/>
    <w:link w:val="PointChar"/>
    <w:unhideWhenUsed/>
    <w:pPr>
      <w:spacing w:before="120" w:line="288" w:lineRule="auto"/>
      <w:ind w:firstLine="720"/>
      <w:jc w:val="both"/>
    </w:pPr>
    <w:rPr>
      <w:szCs w:val="20"/>
      <w:lang w:eastAsia="en-US"/>
    </w:rPr>
  </w:style>
  <w:style w:type="paragraph" w:customStyle="1" w:styleId="af2">
    <w:name w:val="ЭЭГ"/>
    <w:basedOn w:val="a"/>
    <w:unhideWhenUsed/>
    <w:pPr>
      <w:spacing w:line="360" w:lineRule="auto"/>
      <w:ind w:firstLine="720"/>
      <w:jc w:val="both"/>
    </w:pPr>
  </w:style>
  <w:style w:type="paragraph" w:customStyle="1" w:styleId="ConsPlusTitle">
    <w:name w:val="ConsPlusTitle"/>
    <w:unhideWhenUsed/>
    <w:pPr>
      <w:autoSpaceDE w:val="0"/>
      <w:autoSpaceDN w:val="0"/>
      <w:adjustRightInd w:val="0"/>
      <w:spacing w:after="0" w:line="240" w:lineRule="auto"/>
    </w:pPr>
    <w:rPr>
      <w:b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A38B79F5DB52DCE85FB398CBC3A42B0FCE1C77BB5B7A1B218576BE8247F34D384607B82EV6GC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A38B79F5DB52DCE85FB398CBC3A42B0CC71B79BB557A1B218576BE8247F34D384607B126V6G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2438</Words>
  <Characters>13898</Characters>
  <Application>Microsoft Office Word</Application>
  <DocSecurity>0</DocSecurity>
  <Lines>115</Lines>
  <Paragraphs>32</Paragraphs>
  <ScaleCrop>false</ScaleCrop>
  <Company/>
  <LinksUpToDate>false</LinksUpToDate>
  <CharactersWithSpaces>16304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user22-Y</dc:creator>
  <cp:keywords/>
  <dc:description/>
  <cp:lastModifiedBy>Анастасия С. Корчуганова</cp:lastModifiedBy>
  <cp:revision>2</cp:revision>
  <dcterms:created xsi:type="dcterms:W3CDTF">2025-03-12T00:48:00Z</dcterms:created>
  <dcterms:modified xsi:type="dcterms:W3CDTF">2025-03-12T00:48:00Z</dcterms:modified>
</cp:coreProperties>
</file>